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94A" w:rsidRPr="00D10DB5" w:rsidRDefault="00D4094A" w:rsidP="00D4094A">
      <w:pPr>
        <w:pStyle w:val="a3"/>
        <w:spacing w:before="180" w:line="460" w:lineRule="exact"/>
        <w:ind w:leftChars="-20" w:left="641" w:hangingChars="215" w:hanging="689"/>
        <w:jc w:val="both"/>
        <w:rPr>
          <w:rFonts w:ascii="標楷體" w:eastAsia="標楷體" w:hAnsi="標楷體"/>
          <w:b/>
          <w:szCs w:val="32"/>
        </w:rPr>
      </w:pPr>
      <w:r w:rsidRPr="00D10DB5">
        <w:rPr>
          <w:rFonts w:ascii="標楷體" w:eastAsia="標楷體" w:hAnsi="標楷體" w:hint="eastAsia"/>
          <w:b/>
          <w:szCs w:val="32"/>
        </w:rPr>
        <w:t>參、業務計畫</w:t>
      </w:r>
    </w:p>
    <w:p w:rsidR="00D4094A" w:rsidRPr="00B73E89" w:rsidRDefault="00D4094A" w:rsidP="00D4094A">
      <w:pPr>
        <w:pStyle w:val="a4"/>
        <w:spacing w:beforeLines="0" w:before="100" w:afterLines="0" w:after="100" w:line="460" w:lineRule="exact"/>
        <w:ind w:leftChars="100" w:left="739" w:hangingChars="178" w:hanging="499"/>
        <w:jc w:val="both"/>
        <w:rPr>
          <w:rFonts w:ascii="標楷體" w:hAnsi="標楷體"/>
          <w:b/>
          <w:sz w:val="28"/>
          <w:szCs w:val="28"/>
        </w:rPr>
      </w:pPr>
      <w:r w:rsidRPr="00B73E89">
        <w:rPr>
          <w:rFonts w:ascii="標楷體" w:hAnsi="標楷體" w:hint="eastAsia"/>
          <w:b/>
          <w:sz w:val="28"/>
          <w:szCs w:val="28"/>
        </w:rPr>
        <w:t>一、營運計畫：</w:t>
      </w:r>
    </w:p>
    <w:p w:rsidR="00D4094A" w:rsidRDefault="00D4094A" w:rsidP="00D4094A">
      <w:pPr>
        <w:pStyle w:val="a9"/>
        <w:spacing w:beforeLines="30" w:before="108" w:line="460" w:lineRule="exact"/>
        <w:ind w:leftChars="219" w:left="1106" w:hangingChars="207" w:hanging="580"/>
        <w:rPr>
          <w:rFonts w:ascii="標楷體" w:hAnsi="標楷體"/>
          <w:kern w:val="0"/>
          <w:szCs w:val="28"/>
        </w:rPr>
      </w:pPr>
      <w:r w:rsidRPr="00B76E91">
        <w:rPr>
          <w:rFonts w:ascii="標楷體" w:hAnsi="標楷體" w:hint="eastAsia"/>
          <w:kern w:val="0"/>
          <w:szCs w:val="28"/>
        </w:rPr>
        <w:t xml:space="preserve"> (</w:t>
      </w:r>
      <w:r w:rsidR="00AD50B9">
        <w:rPr>
          <w:rFonts w:ascii="標楷體" w:hAnsi="標楷體" w:hint="eastAsia"/>
          <w:kern w:val="0"/>
          <w:szCs w:val="28"/>
        </w:rPr>
        <w:t>一</w:t>
      </w:r>
      <w:r w:rsidRPr="00B76E91">
        <w:rPr>
          <w:rFonts w:ascii="標楷體" w:hAnsi="標楷體" w:hint="eastAsia"/>
          <w:kern w:val="0"/>
          <w:szCs w:val="28"/>
        </w:rPr>
        <w:t>)</w:t>
      </w:r>
      <w:bookmarkStart w:id="0" w:name="_GoBack"/>
      <w:bookmarkEnd w:id="0"/>
      <w:r w:rsidR="00AD50B9">
        <w:rPr>
          <w:rFonts w:ascii="標楷體" w:hAnsi="標楷體" w:hint="eastAsia"/>
          <w:kern w:val="0"/>
          <w:szCs w:val="28"/>
        </w:rPr>
        <w:t>教學</w:t>
      </w:r>
      <w:r w:rsidRPr="00B76E91">
        <w:rPr>
          <w:rFonts w:ascii="標楷體" w:hAnsi="標楷體" w:hint="eastAsia"/>
          <w:kern w:val="0"/>
          <w:szCs w:val="28"/>
        </w:rPr>
        <w:t>目標：</w:t>
      </w:r>
    </w:p>
    <w:p w:rsidR="0023041C" w:rsidRDefault="00A9560A" w:rsidP="0023041C">
      <w:pPr>
        <w:pStyle w:val="1"/>
        <w:spacing w:beforeLines="0" w:before="0" w:line="460" w:lineRule="exact"/>
        <w:ind w:leftChars="427" w:left="1445" w:hangingChars="150" w:hanging="420"/>
        <w:rPr>
          <w:rFonts w:ascii="標楷體" w:hAnsi="標楷體"/>
          <w:kern w:val="0"/>
          <w:szCs w:val="28"/>
        </w:rPr>
      </w:pPr>
      <w:r>
        <w:rPr>
          <w:rFonts w:ascii="標楷體" w:hAnsi="標楷體" w:hint="eastAsia"/>
          <w:kern w:val="0"/>
          <w:szCs w:val="28"/>
        </w:rPr>
        <w:t>1</w:t>
      </w:r>
      <w:r w:rsidR="0023041C" w:rsidRPr="00B73E89">
        <w:rPr>
          <w:rFonts w:ascii="標楷體" w:hAnsi="標楷體" w:hint="eastAsia"/>
          <w:kern w:val="0"/>
          <w:szCs w:val="28"/>
        </w:rPr>
        <w:t>、</w:t>
      </w:r>
      <w:r w:rsidR="0023041C">
        <w:rPr>
          <w:rFonts w:ascii="標楷體" w:hAnsi="標楷體" w:hint="eastAsia"/>
          <w:kern w:val="0"/>
          <w:szCs w:val="28"/>
        </w:rPr>
        <w:t>國際</w:t>
      </w:r>
      <w:r w:rsidR="0023041C" w:rsidRPr="00B73E89">
        <w:rPr>
          <w:rFonts w:ascii="標楷體" w:hAnsi="標楷體" w:hint="eastAsia"/>
          <w:kern w:val="0"/>
          <w:szCs w:val="28"/>
        </w:rPr>
        <w:t>交流與合作</w:t>
      </w:r>
    </w:p>
    <w:p w:rsidR="0023041C" w:rsidRDefault="00BB2E3E" w:rsidP="0023041C">
      <w:pPr>
        <w:pStyle w:val="1"/>
        <w:spacing w:beforeLines="0" w:before="0" w:line="460" w:lineRule="exact"/>
        <w:ind w:leftChars="610" w:left="1464" w:firstLineChars="0" w:firstLine="0"/>
        <w:rPr>
          <w:rFonts w:ascii="標楷體" w:hAnsi="標楷體"/>
          <w:kern w:val="0"/>
          <w:szCs w:val="28"/>
        </w:rPr>
      </w:pPr>
      <w:r>
        <w:rPr>
          <w:rFonts w:ascii="標楷體" w:hAnsi="標楷體" w:hint="eastAsia"/>
          <w:kern w:val="0"/>
          <w:szCs w:val="28"/>
        </w:rPr>
        <w:t>參加亞太、美洲或歐洲教育者年會等重要</w:t>
      </w:r>
      <w:r w:rsidRPr="00DD0205">
        <w:rPr>
          <w:rFonts w:ascii="標楷體" w:hAnsi="標楷體" w:hint="eastAsia"/>
          <w:kern w:val="0"/>
          <w:szCs w:val="28"/>
        </w:rPr>
        <w:t>國際交流與招生</w:t>
      </w:r>
      <w:r>
        <w:rPr>
          <w:rFonts w:ascii="標楷體" w:hAnsi="標楷體" w:hint="eastAsia"/>
          <w:kern w:val="0"/>
          <w:szCs w:val="28"/>
        </w:rPr>
        <w:t>會展(約5場)，</w:t>
      </w:r>
      <w:r w:rsidRPr="00BB2E3E">
        <w:rPr>
          <w:rFonts w:ascii="標楷體" w:hAnsi="標楷體" w:hint="eastAsia"/>
          <w:kern w:val="0"/>
          <w:szCs w:val="28"/>
        </w:rPr>
        <w:t>訴求各學院發展重點、地區平衡與學校特色，規劃出各國重點交流學校(機構)之合作藍圖，在過去的基礎上增加學術交流合作項目，積極開發具合作潛能之夥伴。</w:t>
      </w:r>
    </w:p>
    <w:p w:rsidR="0023041C" w:rsidRDefault="00A9560A" w:rsidP="0023041C">
      <w:pPr>
        <w:pStyle w:val="1"/>
        <w:spacing w:beforeLines="0" w:before="0" w:line="460" w:lineRule="exact"/>
        <w:ind w:leftChars="427" w:left="1445" w:hangingChars="150" w:hanging="420"/>
        <w:rPr>
          <w:rFonts w:ascii="標楷體" w:hAnsi="標楷體"/>
          <w:kern w:val="0"/>
          <w:szCs w:val="28"/>
        </w:rPr>
      </w:pPr>
      <w:r>
        <w:rPr>
          <w:rFonts w:ascii="標楷體" w:hAnsi="標楷體" w:hint="eastAsia"/>
          <w:kern w:val="0"/>
          <w:szCs w:val="28"/>
        </w:rPr>
        <w:t>2</w:t>
      </w:r>
      <w:r w:rsidR="0023041C">
        <w:rPr>
          <w:rFonts w:ascii="標楷體" w:hAnsi="標楷體" w:hint="eastAsia"/>
          <w:kern w:val="0"/>
          <w:szCs w:val="28"/>
        </w:rPr>
        <w:t>、擴大國際學生招生來源</w:t>
      </w:r>
    </w:p>
    <w:p w:rsidR="00D127FE" w:rsidRDefault="00D127FE" w:rsidP="0023041C">
      <w:pPr>
        <w:pStyle w:val="1"/>
        <w:spacing w:beforeLines="0" w:before="0" w:line="460" w:lineRule="exact"/>
        <w:ind w:leftChars="610" w:left="1464" w:firstLineChars="0" w:firstLine="0"/>
        <w:rPr>
          <w:rFonts w:ascii="標楷體" w:hAnsi="標楷體"/>
          <w:kern w:val="0"/>
          <w:szCs w:val="28"/>
        </w:rPr>
      </w:pPr>
      <w:r w:rsidRPr="00BB2E3E">
        <w:rPr>
          <w:rFonts w:ascii="標楷體" w:hAnsi="標楷體" w:hint="eastAsia"/>
          <w:kern w:val="0"/>
          <w:szCs w:val="28"/>
        </w:rPr>
        <w:t>以專擅之農業</w:t>
      </w:r>
      <w:r>
        <w:rPr>
          <w:rFonts w:ascii="標楷體" w:hAnsi="標楷體" w:hint="eastAsia"/>
          <w:kern w:val="0"/>
          <w:szCs w:val="28"/>
        </w:rPr>
        <w:t>、工業</w:t>
      </w:r>
      <w:r w:rsidRPr="00BB2E3E">
        <w:rPr>
          <w:rFonts w:ascii="標楷體" w:hAnsi="標楷體" w:hint="eastAsia"/>
          <w:kern w:val="0"/>
          <w:szCs w:val="28"/>
        </w:rPr>
        <w:t>及獸醫領域，吸引</w:t>
      </w:r>
      <w:r>
        <w:rPr>
          <w:rFonts w:ascii="標楷體" w:hAnsi="標楷體" w:hint="eastAsia"/>
          <w:kern w:val="0"/>
          <w:szCs w:val="28"/>
        </w:rPr>
        <w:t>新</w:t>
      </w:r>
      <w:r w:rsidRPr="00BB2E3E">
        <w:rPr>
          <w:rFonts w:ascii="標楷體" w:hAnsi="標楷體" w:hint="eastAsia"/>
          <w:kern w:val="0"/>
          <w:szCs w:val="28"/>
        </w:rPr>
        <w:t>南向國家學生來校就讀，</w:t>
      </w:r>
      <w:r>
        <w:rPr>
          <w:rFonts w:ascii="標楷體" w:hAnsi="標楷體" w:hint="eastAsia"/>
          <w:kern w:val="0"/>
          <w:szCs w:val="28"/>
        </w:rPr>
        <w:t>亦</w:t>
      </w:r>
      <w:r w:rsidRPr="00D127FE">
        <w:rPr>
          <w:rFonts w:ascii="標楷體" w:hAnsi="標楷體" w:hint="eastAsia"/>
          <w:kern w:val="0"/>
          <w:szCs w:val="28"/>
        </w:rPr>
        <w:t>因應教育部新南向培英專案，自107學年度起推動提列「興大菁英留學（NCHU Elite Scholarship）獎學金方案」</w:t>
      </w:r>
      <w:r>
        <w:rPr>
          <w:rFonts w:ascii="標楷體" w:hAnsi="標楷體" w:hint="eastAsia"/>
          <w:kern w:val="0"/>
          <w:szCs w:val="28"/>
        </w:rPr>
        <w:t>每學年</w:t>
      </w:r>
      <w:r w:rsidRPr="00D127FE">
        <w:rPr>
          <w:rFonts w:ascii="標楷體" w:hAnsi="標楷體" w:hint="eastAsia"/>
          <w:kern w:val="0"/>
          <w:szCs w:val="28"/>
        </w:rPr>
        <w:t>名額5名，</w:t>
      </w:r>
      <w:r w:rsidRPr="00BB2E3E">
        <w:rPr>
          <w:rFonts w:ascii="標楷體" w:hAnsi="標楷體" w:hint="eastAsia"/>
          <w:kern w:val="0"/>
          <w:szCs w:val="28"/>
        </w:rPr>
        <w:t>招收</w:t>
      </w:r>
      <w:r w:rsidR="00832F87">
        <w:rPr>
          <w:rFonts w:ascii="標楷體" w:hAnsi="標楷體" w:hint="eastAsia"/>
          <w:kern w:val="0"/>
          <w:szCs w:val="28"/>
        </w:rPr>
        <w:t>新</w:t>
      </w:r>
      <w:r w:rsidRPr="00BB2E3E">
        <w:rPr>
          <w:rFonts w:ascii="標楷體" w:hAnsi="標楷體" w:hint="eastAsia"/>
          <w:kern w:val="0"/>
          <w:szCs w:val="28"/>
        </w:rPr>
        <w:t>南向國家大學講師攻讀碩</w:t>
      </w:r>
      <w:r w:rsidRPr="00BB2E3E">
        <w:rPr>
          <w:rFonts w:ascii="標楷體" w:hAnsi="標楷體"/>
          <w:kern w:val="0"/>
          <w:szCs w:val="28"/>
        </w:rPr>
        <w:t>(</w:t>
      </w:r>
      <w:r w:rsidRPr="00BB2E3E">
        <w:rPr>
          <w:rFonts w:ascii="標楷體" w:hAnsi="標楷體" w:hint="eastAsia"/>
          <w:kern w:val="0"/>
          <w:szCs w:val="28"/>
        </w:rPr>
        <w:t>博</w:t>
      </w:r>
      <w:r w:rsidRPr="00BB2E3E">
        <w:rPr>
          <w:rFonts w:ascii="標楷體" w:hAnsi="標楷體"/>
          <w:kern w:val="0"/>
          <w:szCs w:val="28"/>
        </w:rPr>
        <w:t>)</w:t>
      </w:r>
      <w:r>
        <w:rPr>
          <w:rFonts w:ascii="標楷體" w:hAnsi="標楷體" w:hint="eastAsia"/>
          <w:kern w:val="0"/>
          <w:szCs w:val="28"/>
        </w:rPr>
        <w:t>士學位</w:t>
      </w:r>
      <w:r w:rsidRPr="00D127FE">
        <w:rPr>
          <w:rFonts w:ascii="標楷體" w:hAnsi="標楷體" w:hint="eastAsia"/>
          <w:kern w:val="0"/>
          <w:szCs w:val="28"/>
        </w:rPr>
        <w:t>，以共同提升</w:t>
      </w:r>
      <w:r>
        <w:rPr>
          <w:rFonts w:ascii="標楷體" w:hAnsi="標楷體" w:hint="eastAsia"/>
          <w:kern w:val="0"/>
          <w:szCs w:val="28"/>
        </w:rPr>
        <w:t>國際</w:t>
      </w:r>
      <w:r w:rsidRPr="00D127FE">
        <w:rPr>
          <w:rFonts w:ascii="標楷體" w:hAnsi="標楷體" w:hint="eastAsia"/>
          <w:kern w:val="0"/>
          <w:szCs w:val="28"/>
        </w:rPr>
        <w:t>學術研究表現。</w:t>
      </w:r>
    </w:p>
    <w:p w:rsidR="00A9560A" w:rsidRPr="00A9560A" w:rsidRDefault="00A9560A" w:rsidP="00A9560A">
      <w:pPr>
        <w:pStyle w:val="1"/>
        <w:spacing w:line="460" w:lineRule="exact"/>
        <w:ind w:leftChars="400" w:left="1184"/>
        <w:rPr>
          <w:rFonts w:ascii="標楷體" w:hAnsi="標楷體"/>
          <w:kern w:val="0"/>
          <w:szCs w:val="28"/>
        </w:rPr>
      </w:pPr>
      <w:r>
        <w:rPr>
          <w:rFonts w:ascii="標楷體" w:hAnsi="標楷體" w:hint="eastAsia"/>
          <w:kern w:val="0"/>
          <w:szCs w:val="28"/>
        </w:rPr>
        <w:t>3、</w:t>
      </w:r>
      <w:r w:rsidRPr="00A9560A">
        <w:rPr>
          <w:rFonts w:ascii="標楷體" w:hAnsi="標楷體" w:hint="eastAsia"/>
          <w:kern w:val="0"/>
          <w:szCs w:val="28"/>
        </w:rPr>
        <w:t>強化校內教師國際合作經驗</w:t>
      </w:r>
    </w:p>
    <w:p w:rsidR="00A9560A" w:rsidRDefault="00A9560A" w:rsidP="00A9560A">
      <w:pPr>
        <w:pStyle w:val="1"/>
        <w:spacing w:beforeLines="0" w:before="0" w:line="460" w:lineRule="exact"/>
        <w:ind w:leftChars="610" w:left="1464" w:firstLineChars="0" w:firstLine="0"/>
        <w:rPr>
          <w:rFonts w:ascii="標楷體" w:hAnsi="標楷體"/>
          <w:kern w:val="0"/>
          <w:szCs w:val="28"/>
        </w:rPr>
      </w:pPr>
      <w:r w:rsidRPr="00A9560A">
        <w:rPr>
          <w:rFonts w:ascii="標楷體" w:hAnsi="標楷體" w:hint="eastAsia"/>
          <w:kern w:val="0"/>
          <w:szCs w:val="28"/>
        </w:rPr>
        <w:t>為加強辦理與國外一流大學學術交流業務，並落實學生申請案件審查及生活輔導事宜，於各學院設置</w:t>
      </w:r>
      <w:r w:rsidR="00D600C8" w:rsidRPr="00A9560A">
        <w:rPr>
          <w:rFonts w:ascii="標楷體" w:hAnsi="標楷體" w:hint="eastAsia"/>
          <w:kern w:val="0"/>
          <w:szCs w:val="28"/>
        </w:rPr>
        <w:t>「國際事務指導委員會」</w:t>
      </w:r>
      <w:r w:rsidRPr="00A9560A">
        <w:rPr>
          <w:rFonts w:ascii="標楷體" w:hAnsi="標楷體" w:hint="eastAsia"/>
          <w:kern w:val="0"/>
          <w:szCs w:val="28"/>
        </w:rPr>
        <w:t>職務，擴大教師對於國際事務與活動的瞭解及參與層面，</w:t>
      </w:r>
      <w:r w:rsidR="00832F87">
        <w:rPr>
          <w:rFonts w:ascii="標楷體" w:hAnsi="標楷體" w:hint="eastAsia"/>
          <w:kern w:val="0"/>
          <w:szCs w:val="28"/>
        </w:rPr>
        <w:t>並</w:t>
      </w:r>
      <w:r w:rsidRPr="00A9560A">
        <w:rPr>
          <w:rFonts w:ascii="標楷體" w:hAnsi="標楷體" w:hint="eastAsia"/>
          <w:kern w:val="0"/>
          <w:szCs w:val="28"/>
        </w:rPr>
        <w:t>徵得委員同意自106學年度第2學期起協助審查本校學生申請赴國外及大陸地區姊妹校交換案件。</w:t>
      </w:r>
    </w:p>
    <w:p w:rsidR="0023041C" w:rsidRDefault="009F630A" w:rsidP="0023041C">
      <w:pPr>
        <w:pStyle w:val="1"/>
        <w:spacing w:beforeLines="0" w:before="0" w:line="460" w:lineRule="exact"/>
        <w:ind w:leftChars="427" w:left="1445" w:hangingChars="150" w:hanging="420"/>
        <w:rPr>
          <w:rFonts w:ascii="標楷體" w:hAnsi="標楷體"/>
          <w:kern w:val="0"/>
          <w:szCs w:val="28"/>
        </w:rPr>
      </w:pPr>
      <w:r>
        <w:rPr>
          <w:rFonts w:ascii="標楷體" w:hAnsi="標楷體" w:hint="eastAsia"/>
          <w:kern w:val="0"/>
          <w:szCs w:val="28"/>
        </w:rPr>
        <w:t>4、建置重視多元文化之校園環境</w:t>
      </w:r>
    </w:p>
    <w:p w:rsidR="005C613B" w:rsidRPr="0023041C" w:rsidRDefault="0023041C" w:rsidP="00E71C8D">
      <w:pPr>
        <w:pStyle w:val="1"/>
        <w:spacing w:beforeLines="0" w:before="0" w:line="460" w:lineRule="exact"/>
        <w:ind w:leftChars="610" w:left="1464" w:firstLineChars="0" w:firstLine="0"/>
      </w:pPr>
      <w:r>
        <w:rPr>
          <w:rFonts w:ascii="標楷體" w:hAnsi="標楷體" w:hint="eastAsia"/>
          <w:kern w:val="0"/>
          <w:szCs w:val="28"/>
        </w:rPr>
        <w:t>藉由境外學生之生活輔導機制，辦理學生交流活動及國際跨文化活動(每學期期初、期中、期末各1場)，</w:t>
      </w:r>
      <w:r w:rsidR="00E71C8D" w:rsidRPr="00E71C8D">
        <w:rPr>
          <w:rFonts w:ascii="標楷體" w:hAnsi="標楷體" w:hint="eastAsia"/>
          <w:kern w:val="0"/>
          <w:szCs w:val="28"/>
        </w:rPr>
        <w:t>以營造校園內不同身分的學生(臺灣/外籍/大陸地區學生/僑生、學位生/交換生)互動學習的校園環境，有效促進校園文化多元化目標。</w:t>
      </w:r>
    </w:p>
    <w:sectPr w:rsidR="005C613B" w:rsidRPr="0023041C" w:rsidSect="0023041C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DDA" w:rsidRDefault="00EB7DDA" w:rsidP="00D4094A">
      <w:r>
        <w:separator/>
      </w:r>
    </w:p>
  </w:endnote>
  <w:endnote w:type="continuationSeparator" w:id="0">
    <w:p w:rsidR="00EB7DDA" w:rsidRDefault="00EB7DDA" w:rsidP="00D40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DDA" w:rsidRDefault="00EB7DDA" w:rsidP="00D4094A">
      <w:r>
        <w:separator/>
      </w:r>
    </w:p>
  </w:footnote>
  <w:footnote w:type="continuationSeparator" w:id="0">
    <w:p w:rsidR="00EB7DDA" w:rsidRDefault="00EB7DDA" w:rsidP="00D409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1C"/>
    <w:rsid w:val="001361DC"/>
    <w:rsid w:val="0023041C"/>
    <w:rsid w:val="005C613B"/>
    <w:rsid w:val="00832F87"/>
    <w:rsid w:val="00854BC3"/>
    <w:rsid w:val="009E39E7"/>
    <w:rsid w:val="009F630A"/>
    <w:rsid w:val="00A9560A"/>
    <w:rsid w:val="00AD50B9"/>
    <w:rsid w:val="00BB2E3E"/>
    <w:rsid w:val="00CA58C6"/>
    <w:rsid w:val="00D127FE"/>
    <w:rsid w:val="00D4094A"/>
    <w:rsid w:val="00D600C8"/>
    <w:rsid w:val="00E71C8D"/>
    <w:rsid w:val="00EB7DDA"/>
    <w:rsid w:val="00FB4C1C"/>
    <w:rsid w:val="00FB6DFA"/>
    <w:rsid w:val="00FD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3CC205"/>
  <w15:docId w15:val="{4939674D-618B-4428-AAD4-315ADCD2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大1."/>
    <w:basedOn w:val="a"/>
    <w:rsid w:val="0023041C"/>
    <w:pPr>
      <w:tabs>
        <w:tab w:val="left" w:pos="8445"/>
      </w:tabs>
      <w:snapToGrid w:val="0"/>
      <w:spacing w:beforeLines="30" w:before="108" w:line="400" w:lineRule="atLeast"/>
      <w:ind w:leftChars="460" w:left="1328" w:hangingChars="80" w:hanging="224"/>
      <w:jc w:val="both"/>
    </w:pPr>
    <w:rPr>
      <w:rFonts w:ascii="Times New Roman" w:eastAsia="標楷體" w:hAnsi="Times New Roman" w:cs="Times New Roman"/>
      <w:sz w:val="28"/>
      <w:szCs w:val="24"/>
    </w:rPr>
  </w:style>
  <w:style w:type="paragraph" w:customStyle="1" w:styleId="a3">
    <w:name w:val="壹"/>
    <w:basedOn w:val="a"/>
    <w:rsid w:val="0023041C"/>
    <w:pPr>
      <w:tabs>
        <w:tab w:val="left" w:pos="8445"/>
      </w:tabs>
    </w:pPr>
    <w:rPr>
      <w:rFonts w:ascii="Times New Roman" w:eastAsia="華康中黑體" w:hAnsi="Times New Roman" w:cs="Times New Roman"/>
      <w:sz w:val="32"/>
      <w:szCs w:val="24"/>
    </w:rPr>
  </w:style>
  <w:style w:type="paragraph" w:customStyle="1" w:styleId="a4">
    <w:name w:val="大一"/>
    <w:basedOn w:val="a"/>
    <w:rsid w:val="0023041C"/>
    <w:pPr>
      <w:tabs>
        <w:tab w:val="left" w:pos="8445"/>
      </w:tabs>
      <w:snapToGrid w:val="0"/>
      <w:spacing w:beforeLines="50" w:before="180" w:afterLines="20" w:after="72" w:line="400" w:lineRule="atLeast"/>
      <w:ind w:left="640" w:hangingChars="200" w:hanging="640"/>
    </w:pPr>
    <w:rPr>
      <w:rFonts w:ascii="Times New Roman" w:eastAsia="標楷體" w:hAnsi="Times New Roman" w:cs="Times New Roman"/>
      <w:sz w:val="32"/>
      <w:szCs w:val="24"/>
    </w:rPr>
  </w:style>
  <w:style w:type="paragraph" w:styleId="a5">
    <w:name w:val="header"/>
    <w:basedOn w:val="a"/>
    <w:link w:val="a6"/>
    <w:uiPriority w:val="99"/>
    <w:unhideWhenUsed/>
    <w:rsid w:val="00D409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4094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409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4094A"/>
    <w:rPr>
      <w:sz w:val="20"/>
      <w:szCs w:val="20"/>
    </w:rPr>
  </w:style>
  <w:style w:type="paragraph" w:customStyle="1" w:styleId="a9">
    <w:name w:val="大(一)"/>
    <w:basedOn w:val="a"/>
    <w:rsid w:val="00D4094A"/>
    <w:pPr>
      <w:tabs>
        <w:tab w:val="left" w:pos="8445"/>
      </w:tabs>
      <w:snapToGrid w:val="0"/>
      <w:spacing w:beforeLines="50" w:before="180" w:line="400" w:lineRule="atLeast"/>
      <w:ind w:leftChars="267" w:left="1089" w:hangingChars="160" w:hanging="448"/>
      <w:jc w:val="both"/>
    </w:pPr>
    <w:rPr>
      <w:rFonts w:ascii="Times New Roman" w:eastAsia="標楷體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8926B-185E-40A5-B849-C52083E3D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ACC064</dc:creator>
  <cp:lastModifiedBy>Windows 使用者</cp:lastModifiedBy>
  <cp:revision>3</cp:revision>
  <dcterms:created xsi:type="dcterms:W3CDTF">2019-05-23T06:51:00Z</dcterms:created>
  <dcterms:modified xsi:type="dcterms:W3CDTF">2019-05-23T06:52:00Z</dcterms:modified>
</cp:coreProperties>
</file>