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15D7" w:rsidRPr="00EA79E9" w:rsidRDefault="007615D7" w:rsidP="009D1E4E">
      <w:pPr>
        <w:spacing w:line="240" w:lineRule="auto"/>
        <w:ind w:left="-57" w:rightChars="-170" w:right="-408"/>
        <w:jc w:val="center"/>
        <w:rPr>
          <w:rFonts w:eastAsia="標楷體"/>
          <w:color w:val="000000"/>
          <w:sz w:val="28"/>
        </w:rPr>
      </w:pPr>
      <w:r w:rsidRPr="00EA79E9">
        <w:rPr>
          <w:rFonts w:eastAsia="標楷體"/>
          <w:color w:val="000000"/>
          <w:sz w:val="28"/>
        </w:rPr>
        <w:t>國立中興大學校務基金</w:t>
      </w:r>
    </w:p>
    <w:p w:rsidR="007615D7" w:rsidRPr="00EA79E9" w:rsidRDefault="007615D7" w:rsidP="00443378">
      <w:pPr>
        <w:spacing w:line="240" w:lineRule="auto"/>
        <w:ind w:left="-57"/>
        <w:jc w:val="center"/>
        <w:rPr>
          <w:rFonts w:eastAsia="標楷體"/>
          <w:color w:val="000000"/>
          <w:sz w:val="28"/>
        </w:rPr>
      </w:pPr>
      <w:r w:rsidRPr="00EA79E9">
        <w:rPr>
          <w:rFonts w:eastAsia="標楷體"/>
          <w:color w:val="000000"/>
          <w:sz w:val="28"/>
        </w:rPr>
        <w:t>總</w:t>
      </w:r>
      <w:r w:rsidRPr="00EA79E9">
        <w:rPr>
          <w:rFonts w:eastAsia="標楷體"/>
          <w:color w:val="000000"/>
          <w:sz w:val="28"/>
        </w:rPr>
        <w:t xml:space="preserve"> </w:t>
      </w:r>
      <w:r w:rsidRPr="00EA79E9">
        <w:rPr>
          <w:rFonts w:eastAsia="標楷體"/>
          <w:color w:val="000000"/>
          <w:sz w:val="28"/>
        </w:rPr>
        <w:t>說</w:t>
      </w:r>
      <w:r w:rsidRPr="00EA79E9">
        <w:rPr>
          <w:rFonts w:eastAsia="標楷體"/>
          <w:color w:val="000000"/>
          <w:sz w:val="28"/>
        </w:rPr>
        <w:t xml:space="preserve"> </w:t>
      </w:r>
      <w:r w:rsidRPr="00EA79E9">
        <w:rPr>
          <w:rFonts w:eastAsia="標楷體"/>
          <w:color w:val="000000"/>
          <w:sz w:val="28"/>
        </w:rPr>
        <w:t>明</w:t>
      </w:r>
    </w:p>
    <w:p w:rsidR="007615D7" w:rsidRPr="00EA79E9" w:rsidRDefault="007615D7" w:rsidP="00443378">
      <w:pPr>
        <w:spacing w:line="240" w:lineRule="auto"/>
        <w:ind w:left="-57"/>
        <w:jc w:val="center"/>
        <w:rPr>
          <w:rFonts w:eastAsia="標楷體"/>
          <w:color w:val="000000"/>
          <w:sz w:val="28"/>
        </w:rPr>
      </w:pPr>
      <w:r w:rsidRPr="00EA79E9">
        <w:rPr>
          <w:rFonts w:eastAsia="標楷體"/>
          <w:color w:val="000000"/>
          <w:sz w:val="28"/>
        </w:rPr>
        <w:t>中華民國</w:t>
      </w:r>
      <w:proofErr w:type="gramStart"/>
      <w:r w:rsidRPr="00EA79E9">
        <w:rPr>
          <w:rFonts w:eastAsia="標楷體"/>
          <w:color w:val="000000"/>
          <w:sz w:val="28"/>
        </w:rPr>
        <w:t>10</w:t>
      </w:r>
      <w:r w:rsidR="003D7C2D">
        <w:rPr>
          <w:rFonts w:eastAsia="標楷體"/>
          <w:color w:val="000000"/>
          <w:sz w:val="28"/>
        </w:rPr>
        <w:t>9</w:t>
      </w:r>
      <w:proofErr w:type="gramEnd"/>
      <w:r w:rsidRPr="00EA79E9">
        <w:rPr>
          <w:rFonts w:eastAsia="標楷體"/>
          <w:color w:val="000000"/>
          <w:sz w:val="28"/>
        </w:rPr>
        <w:t>年度</w:t>
      </w:r>
    </w:p>
    <w:tbl>
      <w:tblPr>
        <w:tblW w:w="9360" w:type="dxa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60"/>
      </w:tblGrid>
      <w:tr w:rsidR="001711B4" w:rsidRPr="00EA79E9" w:rsidTr="00A67899">
        <w:trPr>
          <w:trHeight w:val="12025"/>
        </w:trPr>
        <w:tc>
          <w:tcPr>
            <w:tcW w:w="9360" w:type="dxa"/>
          </w:tcPr>
          <w:p w:rsidR="007615D7" w:rsidRPr="00115CE2" w:rsidRDefault="007615D7" w:rsidP="00A82A1D">
            <w:pPr>
              <w:numPr>
                <w:ilvl w:val="0"/>
                <w:numId w:val="2"/>
              </w:numPr>
              <w:spacing w:beforeLines="50" w:before="120"/>
              <w:rPr>
                <w:rFonts w:eastAsia="標楷體"/>
                <w:b/>
                <w:color w:val="000000"/>
                <w:sz w:val="28"/>
                <w:szCs w:val="28"/>
              </w:rPr>
            </w:pPr>
            <w:r w:rsidRPr="00115CE2">
              <w:rPr>
                <w:rFonts w:eastAsia="標楷體"/>
                <w:b/>
                <w:color w:val="000000"/>
                <w:sz w:val="28"/>
                <w:szCs w:val="28"/>
              </w:rPr>
              <w:t>業務計畫實施績效</w:t>
            </w:r>
          </w:p>
          <w:p w:rsidR="003D7C2D" w:rsidRPr="00F5005E" w:rsidRDefault="003D7C2D" w:rsidP="003D7C2D">
            <w:pPr>
              <w:spacing w:beforeLines="50" w:before="120"/>
              <w:rPr>
                <w:rFonts w:eastAsia="標楷體"/>
                <w:b/>
                <w:color w:val="000000"/>
                <w:szCs w:val="24"/>
              </w:rPr>
            </w:pPr>
            <w:r w:rsidRPr="00F5005E">
              <w:rPr>
                <w:rFonts w:eastAsia="標楷體"/>
                <w:b/>
                <w:color w:val="000000"/>
                <w:szCs w:val="24"/>
              </w:rPr>
              <w:t>（一）</w:t>
            </w:r>
            <w:r w:rsidRPr="00F5005E">
              <w:rPr>
                <w:rFonts w:eastAsia="標楷體"/>
                <w:b/>
                <w:bCs/>
                <w:color w:val="000000"/>
                <w:szCs w:val="24"/>
              </w:rPr>
              <w:t>教學</w:t>
            </w:r>
            <w:r w:rsidRPr="00F5005E">
              <w:rPr>
                <w:rFonts w:eastAsia="標楷體" w:hint="eastAsia"/>
                <w:b/>
                <w:bCs/>
                <w:color w:val="000000"/>
                <w:szCs w:val="24"/>
              </w:rPr>
              <w:t>業務之提升</w:t>
            </w:r>
          </w:p>
          <w:p w:rsidR="003D7C2D" w:rsidRPr="00F5005E" w:rsidRDefault="003D7C2D" w:rsidP="003D7C2D">
            <w:pPr>
              <w:tabs>
                <w:tab w:val="left" w:pos="0"/>
                <w:tab w:val="left" w:pos="540"/>
                <w:tab w:val="left" w:pos="616"/>
              </w:tabs>
              <w:snapToGrid w:val="0"/>
              <w:spacing w:beforeLines="50" w:before="120" w:afterLines="50" w:after="120"/>
              <w:ind w:firstLineChars="204" w:firstLine="490"/>
              <w:rPr>
                <w:rFonts w:eastAsia="標楷體"/>
                <w:b/>
                <w:bCs/>
                <w:color w:val="000000"/>
                <w:szCs w:val="24"/>
              </w:rPr>
            </w:pPr>
            <w:r w:rsidRPr="00F5005E">
              <w:rPr>
                <w:rFonts w:eastAsia="標楷體"/>
                <w:b/>
                <w:bCs/>
                <w:color w:val="000000"/>
                <w:szCs w:val="24"/>
              </w:rPr>
              <w:tab/>
              <w:t>1.</w:t>
            </w:r>
            <w:r w:rsidRPr="00F5005E">
              <w:rPr>
                <w:rFonts w:eastAsia="標楷體" w:hint="eastAsia"/>
                <w:b/>
                <w:bCs/>
                <w:color w:val="000000"/>
                <w:szCs w:val="24"/>
              </w:rPr>
              <w:t xml:space="preserve"> </w:t>
            </w:r>
            <w:r w:rsidRPr="00F5005E">
              <w:rPr>
                <w:rFonts w:eastAsia="標楷體" w:hint="eastAsia"/>
                <w:b/>
                <w:bCs/>
                <w:color w:val="000000"/>
                <w:szCs w:val="24"/>
              </w:rPr>
              <w:t>培育高等教育人才</w:t>
            </w:r>
            <w:r w:rsidRPr="00F5005E">
              <w:rPr>
                <w:rFonts w:eastAsia="標楷體" w:hint="eastAsia"/>
                <w:b/>
                <w:color w:val="000000"/>
                <w:szCs w:val="24"/>
              </w:rPr>
              <w:t>，增加</w:t>
            </w:r>
            <w:r>
              <w:rPr>
                <w:rFonts w:eastAsia="標楷體" w:hint="eastAsia"/>
                <w:b/>
                <w:color w:val="000000"/>
                <w:szCs w:val="24"/>
              </w:rPr>
              <w:t>社</w:t>
            </w:r>
            <w:r>
              <w:rPr>
                <w:rFonts w:eastAsia="標楷體"/>
                <w:b/>
                <w:color w:val="000000"/>
                <w:szCs w:val="24"/>
              </w:rPr>
              <w:t>經地位不利</w:t>
            </w:r>
            <w:r w:rsidRPr="00F5005E">
              <w:rPr>
                <w:rFonts w:eastAsia="標楷體" w:hint="eastAsia"/>
                <w:b/>
                <w:color w:val="000000"/>
                <w:szCs w:val="24"/>
              </w:rPr>
              <w:t>學生升讀大學機會</w:t>
            </w:r>
          </w:p>
          <w:p w:rsidR="003D7C2D" w:rsidRPr="006F531A" w:rsidRDefault="003D7C2D" w:rsidP="003D7C2D">
            <w:pPr>
              <w:spacing w:line="360" w:lineRule="exact"/>
              <w:ind w:leftChars="338" w:left="1411" w:hangingChars="250" w:hanging="600"/>
              <w:rPr>
                <w:rFonts w:eastAsia="標楷體"/>
                <w:bCs/>
                <w:color w:val="000000" w:themeColor="text1"/>
                <w:szCs w:val="24"/>
              </w:rPr>
            </w:pPr>
            <w:r w:rsidRPr="00DA267F">
              <w:rPr>
                <w:rFonts w:eastAsia="標楷體"/>
                <w:bCs/>
                <w:color w:val="000000" w:themeColor="text1"/>
                <w:szCs w:val="24"/>
              </w:rPr>
              <w:t>（</w:t>
            </w:r>
            <w:r w:rsidRPr="00DA267F">
              <w:rPr>
                <w:rFonts w:eastAsia="標楷體" w:hint="eastAsia"/>
                <w:bCs/>
                <w:color w:val="000000" w:themeColor="text1"/>
                <w:szCs w:val="24"/>
              </w:rPr>
              <w:t>1</w:t>
            </w:r>
            <w:r w:rsidRPr="00DA267F">
              <w:rPr>
                <w:rFonts w:eastAsia="標楷體"/>
                <w:bCs/>
                <w:color w:val="000000" w:themeColor="text1"/>
                <w:szCs w:val="24"/>
              </w:rPr>
              <w:t>）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經統計本校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109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學年度第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1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學期不含休學之全校學生人數為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14,974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人，較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108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學年度第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1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學期同期減少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9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人。在近年來受少子化及高學歷市場人力供需趨近飽和，面臨報到率未達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100%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及休、退學人數逐漸提高等情況，導致未來生源減少；本校將積極推動招生專業化、著重特色招生、提供學生適才適性發展外，亦針對學生主要休學原因，積極強化輔導，以提升就學穩定度，同時善盡大學社會責任。</w:t>
            </w:r>
          </w:p>
          <w:p w:rsidR="003D7C2D" w:rsidRPr="006F531A" w:rsidRDefault="003D7C2D" w:rsidP="003D7C2D">
            <w:pPr>
              <w:spacing w:line="360" w:lineRule="exact"/>
              <w:ind w:leftChars="338" w:left="1411" w:hangingChars="250" w:hanging="600"/>
              <w:rPr>
                <w:rFonts w:eastAsia="標楷體"/>
                <w:bCs/>
                <w:color w:val="000000" w:themeColor="text1"/>
                <w:szCs w:val="24"/>
              </w:rPr>
            </w:pPr>
            <w:r w:rsidRPr="00DA267F">
              <w:rPr>
                <w:rFonts w:eastAsia="標楷體"/>
                <w:bCs/>
                <w:color w:val="000000" w:themeColor="text1"/>
                <w:szCs w:val="24"/>
              </w:rPr>
              <w:t>（</w:t>
            </w:r>
            <w:r>
              <w:rPr>
                <w:rFonts w:eastAsia="標楷體" w:hint="eastAsia"/>
                <w:bCs/>
                <w:color w:val="000000" w:themeColor="text1"/>
                <w:szCs w:val="24"/>
              </w:rPr>
              <w:t>2</w:t>
            </w:r>
            <w:r w:rsidRPr="00DA267F">
              <w:rPr>
                <w:rFonts w:eastAsia="標楷體"/>
                <w:bCs/>
                <w:color w:val="000000" w:themeColor="text1"/>
                <w:szCs w:val="24"/>
              </w:rPr>
              <w:t>）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提升社經地位不利學生升學機會：辦理優先入學方案措施如下</w:t>
            </w:r>
          </w:p>
          <w:p w:rsidR="003D7C2D" w:rsidRPr="006F531A" w:rsidRDefault="003D7C2D" w:rsidP="003D7C2D">
            <w:pPr>
              <w:spacing w:line="360" w:lineRule="exact"/>
              <w:ind w:leftChars="590" w:left="1651" w:hangingChars="98" w:hanging="235"/>
              <w:rPr>
                <w:rFonts w:ascii="標楷體" w:eastAsia="標楷體" w:hAnsi="標楷體"/>
                <w:color w:val="000000"/>
                <w:szCs w:val="24"/>
              </w:rPr>
            </w:pPr>
            <w:r w:rsidRPr="006F531A">
              <w:rPr>
                <w:rFonts w:ascii="標楷體" w:eastAsia="標楷體" w:hAnsi="標楷體" w:hint="eastAsia"/>
                <w:color w:val="000000"/>
                <w:szCs w:val="24"/>
              </w:rPr>
              <w:t>A.「個人申請入學」管道：</w:t>
            </w:r>
            <w:r w:rsidRPr="006F531A">
              <w:rPr>
                <w:rFonts w:ascii="標楷體" w:eastAsia="標楷體" w:hAnsi="標楷體"/>
                <w:color w:val="000000"/>
                <w:szCs w:val="24"/>
              </w:rPr>
              <w:fldChar w:fldCharType="begin"/>
            </w:r>
            <w:r w:rsidRPr="006F531A">
              <w:rPr>
                <w:rFonts w:ascii="標楷體" w:eastAsia="標楷體" w:hAnsi="標楷體"/>
                <w:color w:val="000000"/>
                <w:szCs w:val="24"/>
              </w:rPr>
              <w:instrText xml:space="preserve"> </w:instrText>
            </w:r>
            <w:r w:rsidRPr="006F531A">
              <w:rPr>
                <w:rFonts w:ascii="標楷體" w:eastAsia="標楷體" w:hAnsi="標楷體" w:hint="eastAsia"/>
                <w:color w:val="000000"/>
                <w:szCs w:val="24"/>
              </w:rPr>
              <w:instrText>eq \o\ac(○,</w:instrText>
            </w:r>
            <w:r w:rsidRPr="006F531A">
              <w:rPr>
                <w:rFonts w:ascii="標楷體" w:eastAsia="標楷體" w:hAnsi="標楷體" w:hint="eastAsia"/>
                <w:color w:val="000000"/>
                <w:position w:val="3"/>
                <w:szCs w:val="24"/>
              </w:rPr>
              <w:instrText>1</w:instrText>
            </w:r>
            <w:r w:rsidRPr="006F531A">
              <w:rPr>
                <w:rFonts w:ascii="標楷體" w:eastAsia="標楷體" w:hAnsi="標楷體" w:hint="eastAsia"/>
                <w:color w:val="000000"/>
                <w:szCs w:val="24"/>
              </w:rPr>
              <w:instrText>)</w:instrText>
            </w:r>
            <w:r w:rsidRPr="006F531A">
              <w:rPr>
                <w:rFonts w:ascii="標楷體" w:eastAsia="標楷體" w:hAnsi="標楷體"/>
                <w:color w:val="000000"/>
                <w:szCs w:val="24"/>
              </w:rPr>
              <w:fldChar w:fldCharType="end"/>
            </w:r>
            <w:r w:rsidRPr="006F531A">
              <w:rPr>
                <w:rFonts w:ascii="標楷體" w:eastAsia="標楷體" w:hAnsi="標楷體" w:hint="eastAsia"/>
                <w:color w:val="000000"/>
                <w:szCs w:val="24"/>
              </w:rPr>
              <w:t>鼓勵各學系於第二階段優先錄取低收入戶、中低收入戶或特殊境遇家庭考生，109學年度共計40學系(組)加入，提供67個優待名額。</w:t>
            </w:r>
            <w:r w:rsidRPr="006F531A">
              <w:rPr>
                <w:rFonts w:ascii="標楷體" w:eastAsia="標楷體" w:hAnsi="標楷體"/>
                <w:color w:val="000000"/>
                <w:szCs w:val="24"/>
              </w:rPr>
              <w:fldChar w:fldCharType="begin"/>
            </w:r>
            <w:r w:rsidRPr="006F531A">
              <w:rPr>
                <w:rFonts w:ascii="標楷體" w:eastAsia="標楷體" w:hAnsi="標楷體"/>
                <w:color w:val="000000"/>
                <w:szCs w:val="24"/>
              </w:rPr>
              <w:instrText xml:space="preserve"> </w:instrText>
            </w:r>
            <w:r w:rsidRPr="006F531A">
              <w:rPr>
                <w:rFonts w:ascii="標楷體" w:eastAsia="標楷體" w:hAnsi="標楷體" w:hint="eastAsia"/>
                <w:color w:val="000000"/>
                <w:szCs w:val="24"/>
              </w:rPr>
              <w:instrText>eq \o\ac(○,</w:instrText>
            </w:r>
            <w:r w:rsidRPr="006F531A">
              <w:rPr>
                <w:rFonts w:ascii="標楷體" w:eastAsia="標楷體" w:hAnsi="標楷體" w:hint="eastAsia"/>
                <w:color w:val="000000"/>
                <w:position w:val="3"/>
                <w:szCs w:val="24"/>
              </w:rPr>
              <w:instrText>2</w:instrText>
            </w:r>
            <w:r w:rsidRPr="006F531A">
              <w:rPr>
                <w:rFonts w:ascii="標楷體" w:eastAsia="標楷體" w:hAnsi="標楷體" w:hint="eastAsia"/>
                <w:color w:val="000000"/>
                <w:szCs w:val="24"/>
              </w:rPr>
              <w:instrText>)</w:instrText>
            </w:r>
            <w:r w:rsidRPr="006F531A">
              <w:rPr>
                <w:rFonts w:ascii="標楷體" w:eastAsia="標楷體" w:hAnsi="標楷體"/>
                <w:color w:val="000000"/>
                <w:szCs w:val="24"/>
              </w:rPr>
              <w:fldChar w:fldCharType="end"/>
            </w:r>
            <w:r w:rsidRPr="006F531A">
              <w:rPr>
                <w:rFonts w:ascii="標楷體" w:eastAsia="標楷體" w:hAnsi="標楷體" w:hint="eastAsia"/>
                <w:color w:val="000000"/>
                <w:szCs w:val="24"/>
              </w:rPr>
              <w:t>增設『興翼招生組』，共有36學系(組)加入，提供47個優待名額。</w:t>
            </w:r>
          </w:p>
          <w:p w:rsidR="003D7C2D" w:rsidRPr="006F531A" w:rsidRDefault="003D7C2D" w:rsidP="003D7C2D">
            <w:pPr>
              <w:spacing w:line="360" w:lineRule="exact"/>
              <w:ind w:leftChars="590" w:left="1651" w:hangingChars="98" w:hanging="235"/>
              <w:rPr>
                <w:rFonts w:ascii="標楷體" w:eastAsia="標楷體" w:hAnsi="標楷體"/>
                <w:color w:val="000000"/>
                <w:szCs w:val="24"/>
              </w:rPr>
            </w:pPr>
            <w:r w:rsidRPr="006F531A">
              <w:rPr>
                <w:rFonts w:ascii="標楷體" w:eastAsia="標楷體" w:hAnsi="標楷體" w:hint="eastAsia"/>
                <w:color w:val="000000"/>
                <w:szCs w:val="24"/>
              </w:rPr>
              <w:t>B.「特殊選才」管道：109學年度共提供18個名額招收經濟不利學生、特殊經歷身分學生，提升弱勢生入學就讀之機會。</w:t>
            </w:r>
          </w:p>
          <w:p w:rsidR="003D7C2D" w:rsidRPr="00F5005E" w:rsidRDefault="003D7C2D" w:rsidP="003D7C2D">
            <w:pPr>
              <w:tabs>
                <w:tab w:val="left" w:pos="0"/>
                <w:tab w:val="left" w:pos="540"/>
                <w:tab w:val="left" w:pos="616"/>
              </w:tabs>
              <w:snapToGrid w:val="0"/>
              <w:spacing w:beforeLines="50" w:before="120" w:afterLines="50" w:after="120"/>
              <w:ind w:firstLineChars="204" w:firstLine="490"/>
              <w:rPr>
                <w:rFonts w:eastAsia="標楷體"/>
                <w:b/>
                <w:color w:val="000000"/>
                <w:szCs w:val="24"/>
              </w:rPr>
            </w:pPr>
            <w:r w:rsidRPr="00F5005E">
              <w:rPr>
                <w:rFonts w:eastAsia="標楷體" w:hint="eastAsia"/>
                <w:b/>
                <w:color w:val="000000"/>
                <w:szCs w:val="24"/>
              </w:rPr>
              <w:t xml:space="preserve">2. </w:t>
            </w:r>
            <w:r w:rsidRPr="00F5005E">
              <w:rPr>
                <w:rFonts w:eastAsia="標楷體" w:hint="eastAsia"/>
                <w:b/>
                <w:color w:val="000000"/>
                <w:szCs w:val="24"/>
              </w:rPr>
              <w:t>落實教育扎根</w:t>
            </w:r>
          </w:p>
          <w:p w:rsidR="003D7C2D" w:rsidRPr="006F531A" w:rsidRDefault="003D7C2D" w:rsidP="003D7C2D">
            <w:pPr>
              <w:spacing w:line="360" w:lineRule="exact"/>
              <w:ind w:leftChars="338" w:left="1411" w:hangingChars="250" w:hanging="600"/>
              <w:rPr>
                <w:rFonts w:eastAsia="標楷體"/>
                <w:bCs/>
                <w:color w:val="000000" w:themeColor="text1"/>
                <w:szCs w:val="24"/>
              </w:rPr>
            </w:pP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（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1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）與高中學校締結策略聯盟：持續擴大「興中會」影響力，截至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109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年度加入「興中會」之學校數共計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81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所，包含國內學校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56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所、馬來西亞中學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19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所及香港中學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6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所，彼此透過資源共享，進行實質交流及合作。</w:t>
            </w:r>
          </w:p>
          <w:p w:rsidR="003D7C2D" w:rsidRPr="006F531A" w:rsidRDefault="003D7C2D" w:rsidP="003D7C2D">
            <w:pPr>
              <w:spacing w:line="360" w:lineRule="exact"/>
              <w:ind w:leftChars="338" w:left="1411" w:hangingChars="250" w:hanging="600"/>
              <w:rPr>
                <w:rFonts w:eastAsia="標楷體"/>
                <w:bCs/>
                <w:color w:val="000000" w:themeColor="text1"/>
                <w:szCs w:val="24"/>
              </w:rPr>
            </w:pP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（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2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）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提供高中生認識大學之機會：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109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年度提供資源包含辦理「中興講堂」專題演講共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105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場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(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次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)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、接待高中到校參訪活動計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36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場、參加高中舉辦大學博覽會共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29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場，讓高中生提早與本校接觸，了解各科系性質，進而提升就讀意願，達到雙贏局面。</w:t>
            </w:r>
          </w:p>
          <w:p w:rsidR="003D7C2D" w:rsidRPr="006F531A" w:rsidRDefault="003D7C2D" w:rsidP="003D7C2D">
            <w:pPr>
              <w:spacing w:line="360" w:lineRule="exact"/>
              <w:ind w:leftChars="338" w:left="1411" w:hangingChars="250" w:hanging="600"/>
              <w:rPr>
                <w:rFonts w:eastAsia="標楷體"/>
                <w:bCs/>
                <w:color w:val="000000" w:themeColor="text1"/>
                <w:szCs w:val="24"/>
              </w:rPr>
            </w:pP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（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3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）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深耕與本校附中、附農之合作：</w:t>
            </w:r>
          </w:p>
          <w:p w:rsidR="003D7C2D" w:rsidRPr="006F531A" w:rsidRDefault="003D7C2D" w:rsidP="003D7C2D">
            <w:pPr>
              <w:spacing w:line="360" w:lineRule="exact"/>
              <w:ind w:leftChars="590" w:left="1651" w:hangingChars="98" w:hanging="235"/>
              <w:rPr>
                <w:rFonts w:eastAsia="標楷體"/>
                <w:bCs/>
                <w:color w:val="000000" w:themeColor="text1"/>
                <w:szCs w:val="24"/>
              </w:rPr>
            </w:pP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A.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辦理高中學習落後學生課業輔導，由本校師培生針對附農學習落後之弱勢生進行基礎</w:t>
            </w:r>
            <w:r w:rsidRPr="006F531A">
              <w:rPr>
                <w:rFonts w:ascii="標楷體" w:eastAsia="標楷體" w:hAnsi="標楷體" w:hint="eastAsia"/>
                <w:color w:val="000000" w:themeColor="text1"/>
                <w:szCs w:val="24"/>
              </w:rPr>
              <w:t>學科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課後輔導，提升弱勢生基礎學科能力，銜接大學教育。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1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09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年度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共進行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25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週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課業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輔導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，輔導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約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600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人次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。</w:t>
            </w:r>
          </w:p>
          <w:p w:rsidR="003D7C2D" w:rsidRPr="006F531A" w:rsidRDefault="003D7C2D" w:rsidP="003D7C2D">
            <w:pPr>
              <w:spacing w:line="360" w:lineRule="exact"/>
              <w:ind w:leftChars="590" w:left="1651" w:hangingChars="98" w:hanging="235"/>
              <w:rPr>
                <w:rFonts w:eastAsia="標楷體"/>
                <w:color w:val="000000" w:themeColor="text1"/>
                <w:szCs w:val="24"/>
              </w:rPr>
            </w:pPr>
            <w:r w:rsidRPr="006F531A">
              <w:rPr>
                <w:rFonts w:eastAsia="標楷體"/>
                <w:color w:val="000000" w:themeColor="text1"/>
                <w:szCs w:val="24"/>
              </w:rPr>
              <w:t>B.</w:t>
            </w:r>
            <w:r w:rsidRPr="006F531A">
              <w:rPr>
                <w:rFonts w:eastAsia="標楷體" w:hint="eastAsia"/>
                <w:color w:val="000000" w:themeColor="text1"/>
                <w:szCs w:val="24"/>
              </w:rPr>
              <w:t>10</w:t>
            </w:r>
            <w:r w:rsidRPr="006F531A">
              <w:rPr>
                <w:rFonts w:eastAsia="標楷體"/>
                <w:color w:val="000000" w:themeColor="text1"/>
                <w:szCs w:val="24"/>
              </w:rPr>
              <w:t>9</w:t>
            </w:r>
            <w:r w:rsidRPr="006F531A">
              <w:rPr>
                <w:rFonts w:eastAsia="標楷體" w:hint="eastAsia"/>
                <w:color w:val="000000" w:themeColor="text1"/>
                <w:szCs w:val="24"/>
              </w:rPr>
              <w:t>年持</w:t>
            </w:r>
            <w:r w:rsidRPr="006F531A">
              <w:rPr>
                <w:rFonts w:eastAsia="標楷體"/>
                <w:color w:val="000000" w:themeColor="text1"/>
                <w:szCs w:val="24"/>
              </w:rPr>
              <w:t>續辦理</w:t>
            </w:r>
            <w:r w:rsidRPr="006F531A">
              <w:rPr>
                <w:rFonts w:eastAsia="標楷體" w:hint="eastAsia"/>
                <w:color w:val="000000" w:themeColor="text1"/>
                <w:szCs w:val="24"/>
              </w:rPr>
              <w:t>「國立中興大學與附屬學校共同提升教學精進計畫」，為達到教師專業、學生適性的目標，舉</w:t>
            </w:r>
            <w:r w:rsidRPr="006F531A">
              <w:rPr>
                <w:rFonts w:eastAsia="標楷體"/>
                <w:color w:val="000000" w:themeColor="text1"/>
                <w:szCs w:val="24"/>
              </w:rPr>
              <w:t>辦</w:t>
            </w:r>
            <w:r w:rsidRPr="006F531A">
              <w:rPr>
                <w:rFonts w:eastAsia="標楷體" w:hint="eastAsia"/>
                <w:color w:val="000000" w:themeColor="text1"/>
                <w:szCs w:val="24"/>
              </w:rPr>
              <w:t>一系列人文生態、專業知能研習活動。其</w:t>
            </w:r>
            <w:r w:rsidRPr="006F531A">
              <w:rPr>
                <w:rFonts w:eastAsia="標楷體"/>
                <w:color w:val="000000" w:themeColor="text1"/>
                <w:szCs w:val="24"/>
              </w:rPr>
              <w:t>中本校</w:t>
            </w:r>
            <w:r w:rsidRPr="006F531A">
              <w:rPr>
                <w:rFonts w:eastAsia="標楷體" w:hint="eastAsia"/>
                <w:color w:val="000000" w:themeColor="text1"/>
                <w:szCs w:val="24"/>
              </w:rPr>
              <w:t>與</w:t>
            </w:r>
            <w:r w:rsidRPr="006F531A">
              <w:rPr>
                <w:rFonts w:eastAsia="標楷體"/>
                <w:color w:val="000000" w:themeColor="text1"/>
                <w:szCs w:val="24"/>
              </w:rPr>
              <w:t>興大附中合</w:t>
            </w:r>
            <w:r w:rsidRPr="006F531A">
              <w:rPr>
                <w:rFonts w:eastAsia="標楷體" w:hint="eastAsia"/>
                <w:color w:val="000000" w:themeColor="text1"/>
                <w:szCs w:val="24"/>
              </w:rPr>
              <w:t>辦「興興相惜」營隊活動，共</w:t>
            </w:r>
            <w:r w:rsidRPr="006F531A">
              <w:rPr>
                <w:rFonts w:eastAsia="標楷體"/>
                <w:color w:val="000000" w:themeColor="text1"/>
                <w:szCs w:val="24"/>
              </w:rPr>
              <w:t>計</w:t>
            </w:r>
            <w:r w:rsidRPr="006F531A">
              <w:rPr>
                <w:rFonts w:eastAsia="標楷體" w:hint="eastAsia"/>
                <w:color w:val="000000" w:themeColor="text1"/>
                <w:szCs w:val="24"/>
              </w:rPr>
              <w:t>325</w:t>
            </w:r>
            <w:r w:rsidRPr="006F531A">
              <w:rPr>
                <w:rFonts w:eastAsia="標楷體" w:hint="eastAsia"/>
                <w:color w:val="000000" w:themeColor="text1"/>
                <w:szCs w:val="24"/>
              </w:rPr>
              <w:t>位學</w:t>
            </w:r>
            <w:r w:rsidRPr="006F531A">
              <w:rPr>
                <w:rFonts w:eastAsia="標楷體"/>
                <w:color w:val="000000" w:themeColor="text1"/>
                <w:szCs w:val="24"/>
              </w:rPr>
              <w:t>生</w:t>
            </w:r>
            <w:r w:rsidRPr="006F531A">
              <w:rPr>
                <w:rFonts w:eastAsia="標楷體" w:hint="eastAsia"/>
                <w:color w:val="000000" w:themeColor="text1"/>
                <w:szCs w:val="24"/>
              </w:rPr>
              <w:t>參加，深</w:t>
            </w:r>
            <w:r w:rsidRPr="006F531A">
              <w:rPr>
                <w:rFonts w:eastAsia="標楷體"/>
                <w:color w:val="000000" w:themeColor="text1"/>
                <w:szCs w:val="24"/>
              </w:rPr>
              <w:t>獲</w:t>
            </w:r>
            <w:r w:rsidRPr="006F531A">
              <w:rPr>
                <w:rFonts w:eastAsia="標楷體" w:hint="eastAsia"/>
                <w:color w:val="000000" w:themeColor="text1"/>
                <w:szCs w:val="24"/>
              </w:rPr>
              <w:t>學生一致推崇，反應極佳。</w:t>
            </w:r>
          </w:p>
          <w:p w:rsidR="003D7C2D" w:rsidRPr="006F531A" w:rsidRDefault="003D7C2D" w:rsidP="003D7C2D">
            <w:pPr>
              <w:spacing w:line="360" w:lineRule="exact"/>
              <w:ind w:leftChars="338" w:left="1411" w:hangingChars="250" w:hanging="600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lastRenderedPageBreak/>
              <w:t>（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4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）</w:t>
            </w:r>
            <w:r w:rsidRPr="006F531A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辦理招生專業化發展講座：</w:t>
            </w:r>
            <w:proofErr w:type="gramStart"/>
            <w:r w:rsidRPr="006F531A">
              <w:rPr>
                <w:rFonts w:ascii="標楷體" w:eastAsia="標楷體" w:hAnsi="標楷體" w:hint="eastAsia"/>
                <w:color w:val="000000" w:themeColor="text1"/>
                <w:szCs w:val="24"/>
              </w:rPr>
              <w:t>109</w:t>
            </w:r>
            <w:proofErr w:type="gramEnd"/>
            <w:r w:rsidRPr="006F531A">
              <w:rPr>
                <w:rFonts w:ascii="標楷體" w:eastAsia="標楷體" w:hAnsi="標楷體" w:hint="eastAsia"/>
                <w:color w:val="000000" w:themeColor="text1"/>
                <w:szCs w:val="24"/>
              </w:rPr>
              <w:t>年度共辦理11場有關「十二年</w:t>
            </w:r>
            <w:proofErr w:type="gramStart"/>
            <w:r w:rsidRPr="006F531A">
              <w:rPr>
                <w:rFonts w:ascii="標楷體" w:eastAsia="標楷體" w:hAnsi="標楷體" w:hint="eastAsia"/>
                <w:color w:val="000000" w:themeColor="text1"/>
                <w:szCs w:val="24"/>
              </w:rPr>
              <w:t>國民教育課綱</w:t>
            </w:r>
            <w:proofErr w:type="gramEnd"/>
            <w:r w:rsidRPr="006F531A">
              <w:rPr>
                <w:rFonts w:ascii="標楷體" w:eastAsia="標楷體" w:hAnsi="標楷體" w:hint="eastAsia"/>
                <w:color w:val="000000" w:themeColor="text1"/>
                <w:szCs w:val="24"/>
              </w:rPr>
              <w:t>」及111年大學考招變革系列講座，邀請大學教授、高中校長、教務主任、高中教師等蒞臨，向本校學系主任、評分員及種子教師進行演講及對話，並針對「</w:t>
            </w:r>
            <w:proofErr w:type="gramStart"/>
            <w:r w:rsidRPr="006F531A">
              <w:rPr>
                <w:rFonts w:ascii="標楷體" w:eastAsia="標楷體" w:hAnsi="標楷體" w:hint="eastAsia"/>
                <w:color w:val="000000" w:themeColor="text1"/>
                <w:szCs w:val="24"/>
              </w:rPr>
              <w:t>高中新課綱推動</w:t>
            </w:r>
            <w:proofErr w:type="gramEnd"/>
            <w:r w:rsidRPr="006F531A">
              <w:rPr>
                <w:rFonts w:ascii="標楷體" w:eastAsia="標楷體" w:hAnsi="標楷體" w:hint="eastAsia"/>
                <w:color w:val="000000" w:themeColor="text1"/>
                <w:szCs w:val="24"/>
              </w:rPr>
              <w:t>經驗」、「111學年考招及數學科變革」、「學習歷程參</w:t>
            </w:r>
            <w:proofErr w:type="gramStart"/>
            <w:r w:rsidRPr="006F531A">
              <w:rPr>
                <w:rFonts w:ascii="標楷體" w:eastAsia="標楷體" w:hAnsi="標楷體" w:hint="eastAsia"/>
                <w:color w:val="000000" w:themeColor="text1"/>
                <w:szCs w:val="24"/>
              </w:rPr>
              <w:t>採</w:t>
            </w:r>
            <w:proofErr w:type="gramEnd"/>
            <w:r w:rsidRPr="006F531A">
              <w:rPr>
                <w:rFonts w:ascii="標楷體" w:eastAsia="標楷體" w:hAnsi="標楷體" w:hint="eastAsia"/>
                <w:color w:val="000000" w:themeColor="text1"/>
                <w:szCs w:val="24"/>
              </w:rPr>
              <w:t>與大學審查實務」、「模擬審查及尺</w:t>
            </w:r>
            <w:proofErr w:type="gramStart"/>
            <w:r w:rsidRPr="006F531A">
              <w:rPr>
                <w:rFonts w:ascii="標楷體" w:eastAsia="標楷體" w:hAnsi="標楷體" w:hint="eastAsia"/>
                <w:color w:val="000000" w:themeColor="text1"/>
                <w:szCs w:val="24"/>
              </w:rPr>
              <w:t>規</w:t>
            </w:r>
            <w:proofErr w:type="gramEnd"/>
            <w:r w:rsidRPr="006F531A">
              <w:rPr>
                <w:rFonts w:ascii="標楷體" w:eastAsia="標楷體" w:hAnsi="標楷體" w:hint="eastAsia"/>
                <w:color w:val="000000" w:themeColor="text1"/>
                <w:szCs w:val="24"/>
              </w:rPr>
              <w:t>訂定經驗」等議題進行探討。</w:t>
            </w:r>
          </w:p>
          <w:p w:rsidR="003D7C2D" w:rsidRPr="006F531A" w:rsidRDefault="003D7C2D" w:rsidP="003D7C2D">
            <w:pPr>
              <w:spacing w:line="360" w:lineRule="exact"/>
              <w:ind w:leftChars="338" w:left="1416" w:hangingChars="252" w:hanging="605"/>
              <w:rPr>
                <w:rFonts w:eastAsia="標楷體"/>
                <w:bCs/>
                <w:color w:val="000000" w:themeColor="text1"/>
                <w:szCs w:val="24"/>
              </w:rPr>
            </w:pP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（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5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）辦理</w:t>
            </w:r>
            <w:r w:rsidRPr="006F531A">
              <w:rPr>
                <w:rFonts w:eastAsia="標楷體"/>
                <w:color w:val="000000" w:themeColor="text1"/>
                <w:szCs w:val="24"/>
              </w:rPr>
              <w:t>高中端交流活動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：</w:t>
            </w:r>
            <w:proofErr w:type="gramStart"/>
            <w:r w:rsidRPr="006F531A">
              <w:rPr>
                <w:rFonts w:eastAsia="標楷體"/>
                <w:color w:val="000000" w:themeColor="text1"/>
                <w:szCs w:val="24"/>
              </w:rPr>
              <w:t>109</w:t>
            </w:r>
            <w:proofErr w:type="gramEnd"/>
            <w:r w:rsidRPr="006F531A">
              <w:rPr>
                <w:rFonts w:eastAsia="標楷體"/>
                <w:color w:val="000000" w:themeColor="text1"/>
                <w:szCs w:val="24"/>
              </w:rPr>
              <w:t>年度共辦理</w:t>
            </w:r>
            <w:r w:rsidRPr="006F531A">
              <w:rPr>
                <w:rFonts w:eastAsia="標楷體"/>
                <w:color w:val="000000" w:themeColor="text1"/>
                <w:szCs w:val="24"/>
              </w:rPr>
              <w:t>16</w:t>
            </w:r>
            <w:r w:rsidRPr="006F531A">
              <w:rPr>
                <w:rFonts w:eastAsia="標楷體"/>
                <w:color w:val="000000" w:themeColor="text1"/>
                <w:szCs w:val="24"/>
              </w:rPr>
              <w:t>場本校學系教師與高中端交流活動及</w:t>
            </w:r>
            <w:r w:rsidRPr="006F531A">
              <w:rPr>
                <w:rFonts w:eastAsia="標楷體"/>
                <w:color w:val="000000" w:themeColor="text1"/>
                <w:szCs w:val="24"/>
              </w:rPr>
              <w:t>1</w:t>
            </w:r>
            <w:r w:rsidRPr="006F531A">
              <w:rPr>
                <w:rFonts w:eastAsia="標楷體"/>
                <w:color w:val="000000" w:themeColor="text1"/>
                <w:szCs w:val="24"/>
              </w:rPr>
              <w:t>場高中諮詢座談會，分別與嘉義女中等</w:t>
            </w:r>
            <w:r w:rsidRPr="006F531A">
              <w:rPr>
                <w:rFonts w:eastAsia="標楷體"/>
                <w:color w:val="000000" w:themeColor="text1"/>
                <w:szCs w:val="24"/>
              </w:rPr>
              <w:t>18</w:t>
            </w:r>
            <w:r w:rsidRPr="006F531A">
              <w:rPr>
                <w:rFonts w:eastAsia="標楷體"/>
                <w:color w:val="000000" w:themeColor="text1"/>
                <w:szCs w:val="24"/>
              </w:rPr>
              <w:t>校教師進行大學與高中端教務</w:t>
            </w:r>
            <w:r w:rsidRPr="006F531A">
              <w:rPr>
                <w:rFonts w:eastAsia="標楷體"/>
                <w:color w:val="000000" w:themeColor="text1"/>
                <w:szCs w:val="24"/>
              </w:rPr>
              <w:t>/</w:t>
            </w:r>
            <w:r w:rsidRPr="006F531A">
              <w:rPr>
                <w:rFonts w:eastAsia="標楷體"/>
                <w:color w:val="000000" w:themeColor="text1"/>
                <w:szCs w:val="24"/>
              </w:rPr>
              <w:t>輔導主任訪談，並共同討論「推動</w:t>
            </w:r>
            <w:proofErr w:type="gramStart"/>
            <w:r w:rsidRPr="006F531A">
              <w:rPr>
                <w:rFonts w:eastAsia="標楷體"/>
                <w:color w:val="000000" w:themeColor="text1"/>
                <w:szCs w:val="24"/>
              </w:rPr>
              <w:t>新課綱</w:t>
            </w:r>
            <w:proofErr w:type="gramEnd"/>
            <w:r w:rsidRPr="006F531A">
              <w:rPr>
                <w:rFonts w:eastAsia="標楷體"/>
                <w:color w:val="000000" w:themeColor="text1"/>
                <w:szCs w:val="24"/>
              </w:rPr>
              <w:t>」、「學系招生策略」等議題。</w:t>
            </w:r>
          </w:p>
          <w:p w:rsidR="003D7C2D" w:rsidRPr="006F531A" w:rsidRDefault="003D7C2D" w:rsidP="003D7C2D">
            <w:pPr>
              <w:spacing w:line="360" w:lineRule="exact"/>
              <w:ind w:leftChars="338" w:left="1416" w:hangingChars="252" w:hanging="605"/>
              <w:rPr>
                <w:rFonts w:eastAsia="標楷體"/>
                <w:bCs/>
                <w:color w:val="000000" w:themeColor="text1"/>
                <w:szCs w:val="24"/>
              </w:rPr>
            </w:pP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（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6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）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開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設大學先修課程：於暑假</w:t>
            </w:r>
            <w:r w:rsidRPr="006F531A">
              <w:rPr>
                <w:rFonts w:eastAsia="標楷體"/>
                <w:color w:val="000000" w:themeColor="text1"/>
                <w:szCs w:val="24"/>
              </w:rPr>
              <w:t>期間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開設微積分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(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一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)</w:t>
            </w:r>
            <w:proofErr w:type="gramStart"/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線上課程</w:t>
            </w:r>
            <w:proofErr w:type="gramEnd"/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，提供學生彈性自主學習機會，</w:t>
            </w:r>
            <w:proofErr w:type="gramStart"/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109</w:t>
            </w:r>
            <w:proofErr w:type="gramEnd"/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年度共有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506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位學生報名，其中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336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人報名考試，通過人數為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70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名，其後並協助通過學生入學後辦理學分</w:t>
            </w:r>
            <w:proofErr w:type="gramStart"/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抵免及輔導</w:t>
            </w:r>
            <w:proofErr w:type="gramEnd"/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選修微積分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(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二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)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等事宜，以利後續課程銜接。</w:t>
            </w:r>
          </w:p>
          <w:p w:rsidR="003D7C2D" w:rsidRPr="006F531A" w:rsidRDefault="003D7C2D" w:rsidP="003D7C2D">
            <w:pPr>
              <w:tabs>
                <w:tab w:val="left" w:pos="0"/>
                <w:tab w:val="left" w:pos="540"/>
                <w:tab w:val="left" w:pos="616"/>
              </w:tabs>
              <w:snapToGrid w:val="0"/>
              <w:spacing w:beforeLines="50" w:before="120" w:afterLines="50" w:after="120"/>
              <w:ind w:firstLineChars="204" w:firstLine="490"/>
              <w:rPr>
                <w:rFonts w:eastAsia="標楷體"/>
                <w:b/>
                <w:color w:val="000000" w:themeColor="text1"/>
                <w:szCs w:val="24"/>
              </w:rPr>
            </w:pPr>
            <w:r w:rsidRPr="006F531A">
              <w:rPr>
                <w:rFonts w:eastAsia="標楷體" w:hint="eastAsia"/>
                <w:b/>
                <w:color w:val="000000" w:themeColor="text1"/>
                <w:szCs w:val="24"/>
              </w:rPr>
              <w:t xml:space="preserve">3. </w:t>
            </w:r>
            <w:r w:rsidRPr="006F531A">
              <w:rPr>
                <w:rFonts w:eastAsia="標楷體" w:hint="eastAsia"/>
                <w:b/>
                <w:color w:val="000000" w:themeColor="text1"/>
                <w:szCs w:val="24"/>
              </w:rPr>
              <w:t>促進教學優質化</w:t>
            </w:r>
          </w:p>
          <w:p w:rsidR="003D7C2D" w:rsidRPr="006F531A" w:rsidRDefault="003D7C2D" w:rsidP="003D7C2D">
            <w:pPr>
              <w:spacing w:line="360" w:lineRule="exact"/>
              <w:ind w:leftChars="338" w:left="1411" w:hangingChars="250" w:hanging="600"/>
              <w:rPr>
                <w:rFonts w:eastAsia="標楷體"/>
                <w:bCs/>
                <w:color w:val="000000" w:themeColor="text1"/>
                <w:szCs w:val="24"/>
              </w:rPr>
            </w:pP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（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1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）</w:t>
            </w:r>
            <w:r w:rsidRPr="006F531A">
              <w:rPr>
                <w:rFonts w:ascii="標楷體" w:eastAsia="標楷體" w:hAnsi="標楷體" w:hint="eastAsia"/>
                <w:color w:val="000000" w:themeColor="text1"/>
                <w:szCs w:val="24"/>
              </w:rPr>
              <w:t>提升全校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語文</w:t>
            </w:r>
            <w:r w:rsidRPr="006F531A">
              <w:rPr>
                <w:rFonts w:ascii="標楷體" w:eastAsia="標楷體" w:hAnsi="標楷體" w:hint="eastAsia"/>
                <w:color w:val="000000" w:themeColor="text1"/>
                <w:szCs w:val="24"/>
              </w:rPr>
              <w:t>教學：</w:t>
            </w:r>
          </w:p>
          <w:p w:rsidR="003D7C2D" w:rsidRPr="006F531A" w:rsidRDefault="003D7C2D" w:rsidP="003D7C2D">
            <w:pPr>
              <w:spacing w:line="360" w:lineRule="exact"/>
              <w:ind w:leftChars="590" w:left="1651" w:hangingChars="98" w:hanging="235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A.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推動</w:t>
            </w:r>
            <w:proofErr w:type="gramStart"/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全校型中文</w:t>
            </w:r>
            <w:proofErr w:type="gramEnd"/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閱讀書寫計畫：為有系統提升本校學生中文閱讀書寫能力，</w:t>
            </w:r>
            <w:proofErr w:type="gramStart"/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109</w:t>
            </w:r>
            <w:proofErr w:type="gramEnd"/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年度計畫執行重點項目包含建立提升敘事能力的複寫制度、語文能力檢測題庫、舉辦多場次成長或培訓活動</w:t>
            </w:r>
            <w:r w:rsidRPr="006F531A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（含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12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場教師社群活動、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12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場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TA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社群活動、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14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場跨領域講堂等）；具體成果發表包含「國文中興大業</w:t>
            </w:r>
            <w:proofErr w:type="gramStart"/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別出興裁</w:t>
            </w:r>
            <w:proofErr w:type="gramEnd"/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」學生作業成果展、「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2020</w:t>
            </w:r>
            <w:proofErr w:type="gramStart"/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興光璀璨</w:t>
            </w:r>
            <w:proofErr w:type="gramEnd"/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教學成果展」教學成果聯展、「議題×跨領域」</w:t>
            </w:r>
            <w:proofErr w:type="gramStart"/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短講比賽</w:t>
            </w:r>
            <w:proofErr w:type="gramEnd"/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，亦將優秀學生閱讀心得作品彙編出版為《興悅讀》第十冊，並籌備編纂跨領域議題教材。</w:t>
            </w:r>
          </w:p>
          <w:p w:rsidR="003D7C2D" w:rsidRPr="006F531A" w:rsidRDefault="003D7C2D" w:rsidP="003D7C2D">
            <w:pPr>
              <w:spacing w:line="360" w:lineRule="exact"/>
              <w:ind w:leftChars="590" w:left="1651" w:hangingChars="98" w:hanging="235"/>
              <w:rPr>
                <w:rFonts w:eastAsia="標楷體"/>
                <w:bCs/>
                <w:color w:val="000000" w:themeColor="text1"/>
                <w:szCs w:val="24"/>
                <w:highlight w:val="cyan"/>
              </w:rPr>
            </w:pP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B.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提供優質英語學習環境：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fldChar w:fldCharType="begin"/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instrText xml:space="preserve"> </w:instrTex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instrText>eq \o\ac(</w:instrTex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instrText>○</w:instrTex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instrText>,</w:instrText>
            </w:r>
            <w:r w:rsidRPr="006F531A">
              <w:rPr>
                <w:rFonts w:eastAsia="標楷體" w:hint="eastAsia"/>
                <w:bCs/>
                <w:color w:val="000000" w:themeColor="text1"/>
                <w:position w:val="3"/>
                <w:sz w:val="16"/>
                <w:szCs w:val="24"/>
              </w:rPr>
              <w:instrText>1</w:instrTex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instrText>)</w:instrTex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fldChar w:fldCharType="end"/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持續推動「外語工房」、「數位學習坊」、「英語諮詢室」及「英外語圖書室」等英外語學習資源，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10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9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年共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2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,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006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人次使用，並持續增購英語自學系統，提供多元自主學習環境。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fldChar w:fldCharType="begin"/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instrText xml:space="preserve"> </w:instrTex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instrText>eq \o\ac(</w:instrTex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instrText>○</w:instrTex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instrText>,</w:instrText>
            </w:r>
            <w:r w:rsidRPr="006F531A">
              <w:rPr>
                <w:rFonts w:eastAsia="標楷體" w:hint="eastAsia"/>
                <w:bCs/>
                <w:color w:val="000000" w:themeColor="text1"/>
                <w:position w:val="3"/>
                <w:sz w:val="16"/>
                <w:szCs w:val="24"/>
              </w:rPr>
              <w:instrText>2</w:instrTex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instrText>)</w:instrTex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fldChar w:fldCharType="end"/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舉辦「英文文法實力工作坊」、「雅思聽力及閱讀工作坊」講座及「韓文檢定工作坊」課程，共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81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人次參加。</w:t>
            </w:r>
          </w:p>
          <w:p w:rsidR="003D7C2D" w:rsidRPr="006F531A" w:rsidRDefault="003D7C2D" w:rsidP="003D7C2D">
            <w:pPr>
              <w:spacing w:line="360" w:lineRule="exact"/>
              <w:ind w:leftChars="590" w:left="1651" w:hangingChars="98" w:hanging="235"/>
              <w:rPr>
                <w:rFonts w:eastAsia="標楷體"/>
                <w:bCs/>
                <w:color w:val="000000" w:themeColor="text1"/>
                <w:szCs w:val="24"/>
              </w:rPr>
            </w:pP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C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.</w:t>
            </w:r>
            <w:r w:rsidRPr="006F531A">
              <w:rPr>
                <w:rFonts w:ascii="標楷體" w:eastAsia="標楷體" w:hAnsi="標楷體" w:hint="eastAsia"/>
                <w:color w:val="000000" w:themeColor="text1"/>
                <w:szCs w:val="24"/>
              </w:rPr>
              <w:t>強化英外語教學機制：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fldChar w:fldCharType="begin"/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instrText xml:space="preserve"> </w:instrTex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instrText>eq \o\ac(</w:instrTex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instrText>○</w:instrTex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instrText>,</w:instrText>
            </w:r>
            <w:r w:rsidRPr="006F531A">
              <w:rPr>
                <w:rFonts w:eastAsia="標楷體" w:hint="eastAsia"/>
                <w:bCs/>
                <w:color w:val="000000" w:themeColor="text1"/>
                <w:position w:val="3"/>
                <w:sz w:val="16"/>
                <w:szCs w:val="24"/>
              </w:rPr>
              <w:instrText>1</w:instrTex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instrText>)</w:instrTex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fldChar w:fldCharType="end"/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10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9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年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5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月舉辦大</w:t>
            </w:r>
            <w:proofErr w:type="gramStart"/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一</w:t>
            </w:r>
            <w:proofErr w:type="gramEnd"/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英文檢定測驗，共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1,443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人應試，並針對大二以上學生舉辦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16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場</w:t>
            </w:r>
            <w:proofErr w:type="gramStart"/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校內英檢</w:t>
            </w:r>
            <w:proofErr w:type="gramEnd"/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，共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463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人應試。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fldChar w:fldCharType="begin"/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instrText xml:space="preserve"> </w:instrTex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instrText>eq \o\ac(</w:instrTex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instrText>○</w:instrTex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instrText>,</w:instrText>
            </w:r>
            <w:r w:rsidRPr="006F531A">
              <w:rPr>
                <w:rFonts w:eastAsia="標楷體" w:hint="eastAsia"/>
                <w:bCs/>
                <w:color w:val="000000" w:themeColor="text1"/>
                <w:position w:val="3"/>
                <w:sz w:val="16"/>
                <w:szCs w:val="24"/>
              </w:rPr>
              <w:instrText>2</w:instrTex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instrText>)</w:instrTex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fldChar w:fldCharType="end"/>
            </w:r>
            <w:proofErr w:type="gramStart"/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10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9</w:t>
            </w:r>
            <w:proofErr w:type="gramEnd"/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年度共開設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3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班密集式英文基礎能力課程，加強學習弱勢學生之英文能力。</w:t>
            </w:r>
          </w:p>
          <w:p w:rsidR="003D7C2D" w:rsidRPr="006F531A" w:rsidRDefault="003D7C2D" w:rsidP="003D7C2D">
            <w:pPr>
              <w:spacing w:line="360" w:lineRule="exact"/>
              <w:ind w:leftChars="338" w:left="1411" w:hangingChars="250" w:hanging="600"/>
              <w:rPr>
                <w:rFonts w:eastAsia="標楷體"/>
                <w:bCs/>
                <w:color w:val="000000" w:themeColor="text1"/>
                <w:szCs w:val="24"/>
              </w:rPr>
            </w:pP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（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2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）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推動</w:t>
            </w:r>
            <w:r w:rsidRPr="006F531A">
              <w:rPr>
                <w:rFonts w:ascii="標楷體" w:eastAsia="標楷體" w:hAnsi="標楷體" w:hint="eastAsia"/>
                <w:color w:val="000000" w:themeColor="text1"/>
                <w:szCs w:val="24"/>
              </w:rPr>
              <w:t>全英語課程：為促進國際化，吸引外國學生來台就學，並培養學生具備國際觀及英語應用能力，本校運用授課鐘點加乘、獎勵金或教材補助等方式鼓勵教師推動全英語教學，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10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9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年全英語課程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(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不含大</w:t>
            </w:r>
            <w:proofErr w:type="gramStart"/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一</w:t>
            </w:r>
            <w:proofErr w:type="gramEnd"/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英文及外文系課程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)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提升至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434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門。</w:t>
            </w:r>
          </w:p>
          <w:p w:rsidR="003D7C2D" w:rsidRPr="006F531A" w:rsidRDefault="003D7C2D" w:rsidP="003D7C2D">
            <w:pPr>
              <w:spacing w:line="360" w:lineRule="exact"/>
              <w:ind w:leftChars="338" w:left="1411" w:hangingChars="250" w:hanging="600"/>
              <w:rPr>
                <w:rFonts w:eastAsia="標楷體"/>
                <w:bCs/>
                <w:color w:val="000000" w:themeColor="text1"/>
                <w:szCs w:val="24"/>
              </w:rPr>
            </w:pP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（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3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）</w:t>
            </w:r>
            <w:r w:rsidRPr="006F531A">
              <w:rPr>
                <w:rFonts w:ascii="標楷體" w:eastAsia="標楷體" w:hAnsi="標楷體" w:hint="eastAsia"/>
                <w:color w:val="000000" w:themeColor="text1"/>
                <w:szCs w:val="24"/>
              </w:rPr>
              <w:t>推動科技融入教學：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109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年共計辦理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3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場數位教學研習講座，共計有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23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位教師具備</w:t>
            </w:r>
            <w:proofErr w:type="gramStart"/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磨課師</w:t>
            </w:r>
            <w:proofErr w:type="gramEnd"/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、翻轉教學、開放式課程之錄製與實施經驗。</w:t>
            </w:r>
          </w:p>
          <w:p w:rsidR="003D7C2D" w:rsidRPr="006F531A" w:rsidRDefault="003D7C2D" w:rsidP="003D7C2D">
            <w:pPr>
              <w:spacing w:line="360" w:lineRule="exact"/>
              <w:ind w:leftChars="338" w:left="1411" w:hangingChars="250" w:hanging="600"/>
              <w:rPr>
                <w:rFonts w:eastAsia="標楷體"/>
                <w:bCs/>
                <w:color w:val="000000" w:themeColor="text1"/>
                <w:szCs w:val="24"/>
              </w:rPr>
            </w:pP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（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4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）</w:t>
            </w:r>
            <w:r w:rsidRPr="006F531A">
              <w:rPr>
                <w:rFonts w:ascii="標楷體" w:eastAsia="標楷體" w:hAnsi="標楷體" w:hint="eastAsia"/>
                <w:color w:val="000000" w:themeColor="text1"/>
                <w:szCs w:val="24"/>
              </w:rPr>
              <w:t>實施教師教學獎勵措施：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 xml:space="preserve"> </w:t>
            </w:r>
          </w:p>
          <w:p w:rsidR="003D7C2D" w:rsidRPr="006F531A" w:rsidRDefault="003D7C2D" w:rsidP="003D7C2D">
            <w:pPr>
              <w:spacing w:line="360" w:lineRule="exact"/>
              <w:ind w:leftChars="590" w:left="1651" w:hangingChars="98" w:hanging="235"/>
              <w:rPr>
                <w:rFonts w:eastAsia="標楷體"/>
                <w:bCs/>
                <w:color w:val="000000" w:themeColor="text1"/>
                <w:szCs w:val="24"/>
              </w:rPr>
            </w:pP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A.</w:t>
            </w:r>
            <w:proofErr w:type="gramStart"/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興人師獎</w:t>
            </w:r>
            <w:proofErr w:type="gramEnd"/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：由學生票選教學認真教師予以獎勵，</w:t>
            </w:r>
            <w:proofErr w:type="gramStart"/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109</w:t>
            </w:r>
            <w:proofErr w:type="gramEnd"/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年度共計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10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位教師獲選，並於大</w:t>
            </w:r>
            <w:proofErr w:type="gramStart"/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一</w:t>
            </w:r>
            <w:proofErr w:type="gramEnd"/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週會辦理公開授獎儀式。</w:t>
            </w:r>
          </w:p>
          <w:p w:rsidR="003D7C2D" w:rsidRPr="006F531A" w:rsidRDefault="003D7C2D" w:rsidP="003D7C2D">
            <w:pPr>
              <w:spacing w:line="360" w:lineRule="exact"/>
              <w:ind w:leftChars="590" w:left="1651" w:hangingChars="98" w:hanging="235"/>
              <w:rPr>
                <w:rFonts w:eastAsia="標楷體"/>
                <w:bCs/>
                <w:color w:val="000000" w:themeColor="text1"/>
                <w:szCs w:val="24"/>
              </w:rPr>
            </w:pP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lastRenderedPageBreak/>
              <w:t>B.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教學特優獎勵：為表彰教學卓越之教師，樹立教師教學典範，完成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109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學年度教學特優教師遴選，共計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9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位教師獲獎，包含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2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位「教學特優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I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」教師及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7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位「教學特優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II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」教師，並辦理彈性薪資核發及公開授獎儀式。</w:t>
            </w:r>
          </w:p>
          <w:p w:rsidR="003D7C2D" w:rsidRPr="006F531A" w:rsidRDefault="003D7C2D" w:rsidP="003D7C2D">
            <w:pPr>
              <w:spacing w:line="360" w:lineRule="exact"/>
              <w:ind w:leftChars="590" w:left="1651" w:hangingChars="98" w:hanging="235"/>
              <w:rPr>
                <w:rFonts w:eastAsia="標楷體"/>
                <w:bCs/>
                <w:color w:val="000000" w:themeColor="text1"/>
                <w:szCs w:val="24"/>
              </w:rPr>
            </w:pP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C.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教學實踐研究計畫獎勵：為鼓勵本校教師參與教育部「教學實踐研究」計畫，提升教學品質、促進學生學習，本校訂有申請教育部教學實踐研究計畫獎勵辦法，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109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學年度並頒發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13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位獲教育部核定計畫補助之教師相關獎勵金。</w:t>
            </w:r>
          </w:p>
          <w:p w:rsidR="003D7C2D" w:rsidRPr="006F531A" w:rsidRDefault="003D7C2D" w:rsidP="003D7C2D">
            <w:pPr>
              <w:spacing w:line="360" w:lineRule="exact"/>
              <w:ind w:leftChars="338" w:left="1411" w:hangingChars="250" w:hanging="600"/>
              <w:rPr>
                <w:rFonts w:eastAsia="標楷體"/>
                <w:bCs/>
                <w:color w:val="000000" w:themeColor="text1"/>
                <w:szCs w:val="24"/>
              </w:rPr>
            </w:pP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（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5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）</w:t>
            </w:r>
            <w:r w:rsidRPr="006F531A">
              <w:rPr>
                <w:rFonts w:ascii="標楷體" w:eastAsia="標楷體" w:hAnsi="標楷體" w:hint="eastAsia"/>
                <w:color w:val="000000" w:themeColor="text1"/>
                <w:szCs w:val="24"/>
              </w:rPr>
              <w:t>辦理惠蓀及通識講座：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109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年辦理惠蓀講座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4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場，總參與人數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492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人次；通識講座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1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場，總參與人數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66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人次，提供學生課堂外學習機會。</w:t>
            </w:r>
          </w:p>
          <w:p w:rsidR="003D7C2D" w:rsidRPr="006F531A" w:rsidRDefault="003D7C2D" w:rsidP="003D7C2D">
            <w:pPr>
              <w:spacing w:line="360" w:lineRule="exact"/>
              <w:ind w:leftChars="338" w:left="1375" w:hangingChars="235" w:hanging="564"/>
              <w:rPr>
                <w:rFonts w:eastAsia="標楷體"/>
                <w:bCs/>
                <w:color w:val="000000" w:themeColor="text1"/>
                <w:szCs w:val="24"/>
              </w:rPr>
            </w:pP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（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6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）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推行通識</w:t>
            </w:r>
            <w:r w:rsidRPr="006F531A">
              <w:rPr>
                <w:rFonts w:ascii="標楷體" w:eastAsia="標楷體" w:hAnsi="標楷體" w:hint="eastAsia"/>
                <w:color w:val="000000" w:themeColor="text1"/>
                <w:szCs w:val="24"/>
              </w:rPr>
              <w:t>微型課程：為擴展學生多元學習，同時增進課程實作機會，108學年度合計開設102班，</w:t>
            </w:r>
            <w:proofErr w:type="gramStart"/>
            <w:r w:rsidRPr="006F531A">
              <w:rPr>
                <w:rFonts w:ascii="標楷體" w:eastAsia="標楷體" w:hAnsi="標楷體" w:hint="eastAsia"/>
                <w:color w:val="000000" w:themeColor="text1"/>
                <w:szCs w:val="24"/>
              </w:rPr>
              <w:t>總修習</w:t>
            </w:r>
            <w:proofErr w:type="gramEnd"/>
            <w:r w:rsidRPr="006F531A">
              <w:rPr>
                <w:rFonts w:ascii="標楷體" w:eastAsia="標楷體" w:hAnsi="標楷體" w:hint="eastAsia"/>
                <w:color w:val="000000" w:themeColor="text1"/>
                <w:szCs w:val="24"/>
              </w:rPr>
              <w:t>人數3,626人次。</w:t>
            </w:r>
          </w:p>
          <w:p w:rsidR="003D7C2D" w:rsidRPr="006F531A" w:rsidRDefault="003D7C2D" w:rsidP="003D7C2D">
            <w:pPr>
              <w:tabs>
                <w:tab w:val="left" w:pos="0"/>
                <w:tab w:val="left" w:pos="540"/>
                <w:tab w:val="left" w:pos="616"/>
              </w:tabs>
              <w:snapToGrid w:val="0"/>
              <w:spacing w:beforeLines="50" w:before="120" w:afterLines="50" w:after="120"/>
              <w:ind w:firstLineChars="204" w:firstLine="490"/>
              <w:rPr>
                <w:rFonts w:eastAsia="標楷體"/>
                <w:b/>
                <w:color w:val="000000" w:themeColor="text1"/>
                <w:szCs w:val="24"/>
              </w:rPr>
            </w:pPr>
            <w:r w:rsidRPr="006F531A">
              <w:rPr>
                <w:rFonts w:eastAsia="標楷體" w:hint="eastAsia"/>
                <w:b/>
                <w:color w:val="000000" w:themeColor="text1"/>
                <w:szCs w:val="24"/>
              </w:rPr>
              <w:t xml:space="preserve">4. </w:t>
            </w:r>
            <w:r w:rsidRPr="006F531A">
              <w:rPr>
                <w:rFonts w:eastAsia="標楷體" w:hint="eastAsia"/>
                <w:b/>
                <w:color w:val="000000" w:themeColor="text1"/>
                <w:szCs w:val="24"/>
              </w:rPr>
              <w:t>促進學習適性化</w:t>
            </w:r>
          </w:p>
          <w:p w:rsidR="003D7C2D" w:rsidRPr="006F531A" w:rsidRDefault="003D7C2D" w:rsidP="003D7C2D">
            <w:pPr>
              <w:spacing w:line="360" w:lineRule="exact"/>
              <w:ind w:leftChars="338" w:left="1416" w:hangingChars="252" w:hanging="605"/>
              <w:rPr>
                <w:rFonts w:eastAsia="標楷體"/>
                <w:bCs/>
                <w:color w:val="000000" w:themeColor="text1"/>
                <w:szCs w:val="24"/>
              </w:rPr>
            </w:pP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（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1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）</w:t>
            </w:r>
            <w:r w:rsidRPr="006F531A">
              <w:rPr>
                <w:rFonts w:ascii="標楷體" w:eastAsia="標楷體" w:hAnsi="標楷體" w:hint="eastAsia"/>
                <w:color w:val="000000" w:themeColor="text1"/>
                <w:szCs w:val="24"/>
              </w:rPr>
              <w:t>強化學習輔導措施：</w:t>
            </w:r>
          </w:p>
          <w:p w:rsidR="003D7C2D" w:rsidRPr="006F531A" w:rsidRDefault="003D7C2D" w:rsidP="003D7C2D">
            <w:pPr>
              <w:spacing w:line="360" w:lineRule="exact"/>
              <w:ind w:leftChars="590" w:left="1651" w:hangingChars="98" w:hanging="235"/>
              <w:rPr>
                <w:rFonts w:eastAsia="標楷體"/>
                <w:bCs/>
                <w:color w:val="000000" w:themeColor="text1"/>
                <w:szCs w:val="24"/>
              </w:rPr>
            </w:pP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A.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基礎學科學習諮詢預約服務：於學期間安排成績優秀之小老師於圖書館</w:t>
            </w:r>
            <w:proofErr w:type="gramStart"/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興閱坊駐</w:t>
            </w:r>
            <w:proofErr w:type="gramEnd"/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點，提供微積分、經濟學、統計學、普通化學、普通物理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、工程數學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等科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目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學習諮詢輔導，</w:t>
            </w:r>
            <w:proofErr w:type="gramStart"/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10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9</w:t>
            </w:r>
            <w:proofErr w:type="gramEnd"/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年度服務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計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465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人次，經統計學習諮詢回饋結果，解決課業問題平均滿意度達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4.9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6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。</w:t>
            </w:r>
          </w:p>
          <w:p w:rsidR="003D7C2D" w:rsidRPr="006F531A" w:rsidRDefault="003D7C2D" w:rsidP="003D7C2D">
            <w:pPr>
              <w:spacing w:line="360" w:lineRule="exact"/>
              <w:ind w:leftChars="573" w:left="1658" w:hangingChars="118" w:hanging="283"/>
              <w:rPr>
                <w:rFonts w:eastAsia="標楷體"/>
                <w:bCs/>
                <w:color w:val="000000" w:themeColor="text1"/>
                <w:szCs w:val="24"/>
              </w:rPr>
            </w:pP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B.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學習落後學生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Tutor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一對</w:t>
            </w:r>
            <w:proofErr w:type="gramStart"/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一</w:t>
            </w:r>
            <w:proofErr w:type="gramEnd"/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課業輔導：針對不及格學分達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1/2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以上、必修科目不及格需重修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、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期中考試表現不佳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(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被預警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)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或教師評估學習嚴重落後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之學生，優先提供學習落後課業輔導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Tutor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一對一課輔資源，</w:t>
            </w:r>
            <w:proofErr w:type="gramStart"/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10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9</w:t>
            </w:r>
            <w:proofErr w:type="gramEnd"/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年度提供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計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862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課輔</w:t>
            </w:r>
            <w:proofErr w:type="gramStart"/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人次，</w:t>
            </w:r>
            <w:proofErr w:type="gramEnd"/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課輔時數計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2129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小時。</w:t>
            </w:r>
          </w:p>
          <w:p w:rsidR="003D7C2D" w:rsidRPr="006F531A" w:rsidRDefault="003D7C2D" w:rsidP="003D7C2D">
            <w:pPr>
              <w:spacing w:line="360" w:lineRule="exact"/>
              <w:ind w:leftChars="338" w:left="1416" w:hangingChars="252" w:hanging="605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（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2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）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落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實</w:t>
            </w:r>
            <w:r w:rsidRPr="006F531A">
              <w:rPr>
                <w:rFonts w:ascii="標楷體" w:eastAsia="標楷體" w:hAnsi="標楷體" w:hint="eastAsia"/>
                <w:color w:val="000000" w:themeColor="text1"/>
                <w:szCs w:val="24"/>
              </w:rPr>
              <w:t>課程教學助理(TA)及遴選優良TA機制：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為提升教師教學與學生學習，並培養高等教育教學人才，</w:t>
            </w:r>
            <w:proofErr w:type="gramStart"/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109</w:t>
            </w:r>
            <w:proofErr w:type="gramEnd"/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年度共計補助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614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門校院級課程，總計補助教學助理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650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人次。另為獎勵表現傑出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TA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，於</w:t>
            </w:r>
            <w:proofErr w:type="gramStart"/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109</w:t>
            </w:r>
            <w:proofErr w:type="gramEnd"/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年度上半年共選出</w:t>
            </w:r>
            <w:r w:rsidRPr="006F531A">
              <w:rPr>
                <w:rFonts w:eastAsia="標楷體"/>
                <w:bCs/>
                <w:color w:val="000000" w:themeColor="text1"/>
                <w:szCs w:val="24"/>
              </w:rPr>
              <w:t>6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名特優教學助理及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8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名優良教學助理；</w:t>
            </w:r>
            <w:proofErr w:type="gramStart"/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109</w:t>
            </w:r>
            <w:proofErr w:type="gramEnd"/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年度下半年共選出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5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名特優教學助理及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7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名優良教學助理，以獎勵教學助理優良表現。</w:t>
            </w:r>
          </w:p>
          <w:p w:rsidR="003D7C2D" w:rsidRPr="006F531A" w:rsidRDefault="003D7C2D" w:rsidP="003D7C2D">
            <w:pPr>
              <w:spacing w:line="360" w:lineRule="exact"/>
              <w:ind w:leftChars="338" w:left="1416" w:hangingChars="252" w:hanging="605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F531A">
              <w:rPr>
                <w:rFonts w:ascii="標楷體" w:eastAsia="標楷體" w:hAnsi="標楷體" w:hint="eastAsia"/>
                <w:color w:val="000000" w:themeColor="text1"/>
                <w:szCs w:val="24"/>
              </w:rPr>
              <w:t>（3）鼓勵發展學生創發團隊：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辦理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109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年學生創發學習計畫，共補助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76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組創發團隊參加比賽費用。另於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109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年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6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月舉辦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2020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學生聯合成果發表會暨海報展，邀集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108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年創發團隊進行分享與交流。</w:t>
            </w:r>
          </w:p>
          <w:p w:rsidR="003D7C2D" w:rsidRPr="006F531A" w:rsidRDefault="003D7C2D" w:rsidP="003D7C2D">
            <w:pPr>
              <w:spacing w:line="360" w:lineRule="exact"/>
              <w:ind w:leftChars="338" w:left="1416" w:hangingChars="252" w:hanging="605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F531A">
              <w:rPr>
                <w:rFonts w:ascii="標楷體" w:eastAsia="標楷體" w:hAnsi="標楷體" w:hint="eastAsia"/>
                <w:color w:val="000000" w:themeColor="text1"/>
                <w:szCs w:val="24"/>
              </w:rPr>
              <w:t>（4）推動跨領域第二專長：為利於學生拓展第二專長，利用補助業務費的方式鼓勵9個學系（學位學程）設置模組課程</w:t>
            </w:r>
            <w:r w:rsidRPr="006F531A">
              <w:rPr>
                <w:rFonts w:eastAsia="標楷體" w:hint="eastAsia"/>
                <w:bCs/>
                <w:color w:val="000000" w:themeColor="text1"/>
                <w:szCs w:val="24"/>
              </w:rPr>
              <w:t>必修科目</w:t>
            </w:r>
            <w:r w:rsidRPr="006F531A">
              <w:rPr>
                <w:rFonts w:ascii="標楷體" w:eastAsia="標楷體" w:hAnsi="標楷體" w:hint="eastAsia"/>
                <w:color w:val="000000" w:themeColor="text1"/>
                <w:szCs w:val="24"/>
              </w:rPr>
              <w:t>表或4個</w:t>
            </w:r>
            <w:proofErr w:type="gramStart"/>
            <w:r w:rsidRPr="006F531A">
              <w:rPr>
                <w:rFonts w:ascii="標楷體" w:eastAsia="標楷體" w:hAnsi="標楷體" w:hint="eastAsia"/>
                <w:color w:val="000000" w:themeColor="text1"/>
                <w:szCs w:val="24"/>
              </w:rPr>
              <w:t>學系訂定</w:t>
            </w:r>
            <w:proofErr w:type="gramEnd"/>
            <w:r w:rsidRPr="006F531A">
              <w:rPr>
                <w:rFonts w:ascii="標楷體" w:eastAsia="標楷體" w:hAnsi="標楷體" w:hint="eastAsia"/>
                <w:color w:val="000000" w:themeColor="text1"/>
                <w:szCs w:val="24"/>
              </w:rPr>
              <w:t>所屬跨領域第二專長實施要點，以提供更多的修課彈性與跨領域學習機會，擴展學生學習觸角，並增加其進修或就業機會。</w:t>
            </w:r>
          </w:p>
          <w:p w:rsidR="003D7C2D" w:rsidRPr="006F531A" w:rsidRDefault="003D7C2D" w:rsidP="003D7C2D">
            <w:pPr>
              <w:spacing w:line="360" w:lineRule="exact"/>
              <w:ind w:leftChars="338" w:left="1416" w:hangingChars="252" w:hanging="605"/>
              <w:rPr>
                <w:rFonts w:eastAsia="標楷體"/>
                <w:bCs/>
                <w:color w:val="000000" w:themeColor="text1"/>
                <w:szCs w:val="24"/>
              </w:rPr>
            </w:pPr>
            <w:r w:rsidRPr="006F531A">
              <w:rPr>
                <w:rFonts w:ascii="標楷體" w:eastAsia="標楷體" w:hAnsi="標楷體" w:hint="eastAsia"/>
                <w:color w:val="000000" w:themeColor="text1"/>
                <w:szCs w:val="24"/>
              </w:rPr>
              <w:t>（5）擴大暑期彈性授課：提供學生重補課程及充實學習機會，開設暑期授課班課程，學生得依自我需求利用暑假時間</w:t>
            </w:r>
            <w:proofErr w:type="gramStart"/>
            <w:r w:rsidRPr="006F531A">
              <w:rPr>
                <w:rFonts w:ascii="標楷體" w:eastAsia="標楷體" w:hAnsi="標楷體" w:hint="eastAsia"/>
                <w:color w:val="000000" w:themeColor="text1"/>
                <w:szCs w:val="24"/>
              </w:rPr>
              <w:t>修習待補修</w:t>
            </w:r>
            <w:proofErr w:type="gramEnd"/>
            <w:r w:rsidRPr="006F531A">
              <w:rPr>
                <w:rFonts w:ascii="標楷體" w:eastAsia="標楷體" w:hAnsi="標楷體" w:hint="eastAsia"/>
                <w:color w:val="000000" w:themeColor="text1"/>
                <w:szCs w:val="24"/>
              </w:rPr>
              <w:t>科目或充實自我能力之課程，108學年度共開設29門課程供學生選修，其中18門課程達成班條件，計612人次符合修習資格。</w:t>
            </w:r>
          </w:p>
          <w:p w:rsidR="003D7C2D" w:rsidRPr="00F5005E" w:rsidRDefault="003D7C2D" w:rsidP="003D7C2D">
            <w:pPr>
              <w:tabs>
                <w:tab w:val="left" w:pos="0"/>
                <w:tab w:val="left" w:pos="540"/>
                <w:tab w:val="left" w:pos="616"/>
              </w:tabs>
              <w:snapToGrid w:val="0"/>
              <w:spacing w:beforeLines="50" w:before="120" w:afterLines="50" w:after="120"/>
              <w:ind w:firstLineChars="204" w:firstLine="490"/>
              <w:rPr>
                <w:rFonts w:eastAsia="標楷體"/>
                <w:b/>
                <w:szCs w:val="24"/>
              </w:rPr>
            </w:pPr>
            <w:r w:rsidRPr="00F5005E">
              <w:rPr>
                <w:rFonts w:eastAsia="標楷體" w:hint="eastAsia"/>
                <w:b/>
                <w:szCs w:val="24"/>
              </w:rPr>
              <w:lastRenderedPageBreak/>
              <w:t>5.</w:t>
            </w:r>
            <w:r>
              <w:rPr>
                <w:rFonts w:eastAsia="標楷體"/>
                <w:b/>
                <w:szCs w:val="24"/>
              </w:rPr>
              <w:t xml:space="preserve"> </w:t>
            </w:r>
            <w:r>
              <w:rPr>
                <w:rFonts w:eastAsia="標楷體" w:hint="eastAsia"/>
                <w:b/>
                <w:szCs w:val="24"/>
              </w:rPr>
              <w:t>落</w:t>
            </w:r>
            <w:r>
              <w:rPr>
                <w:rFonts w:eastAsia="標楷體"/>
                <w:b/>
                <w:szCs w:val="24"/>
              </w:rPr>
              <w:t>實</w:t>
            </w:r>
            <w:r w:rsidRPr="00F5005E">
              <w:rPr>
                <w:rFonts w:eastAsia="標楷體" w:hint="eastAsia"/>
                <w:b/>
                <w:szCs w:val="24"/>
              </w:rPr>
              <w:t>自我評鑑制度化</w:t>
            </w:r>
          </w:p>
          <w:p w:rsidR="003D7C2D" w:rsidRPr="006F531A" w:rsidRDefault="003D7C2D" w:rsidP="003D7C2D">
            <w:pPr>
              <w:spacing w:line="360" w:lineRule="exact"/>
              <w:ind w:leftChars="338" w:left="1416" w:hangingChars="252" w:hanging="605"/>
              <w:rPr>
                <w:rFonts w:eastAsia="標楷體"/>
                <w:bCs/>
                <w:szCs w:val="24"/>
              </w:rPr>
            </w:pPr>
            <w:r w:rsidRPr="006F531A">
              <w:rPr>
                <w:rFonts w:eastAsia="標楷體"/>
                <w:bCs/>
                <w:szCs w:val="24"/>
              </w:rPr>
              <w:t>（</w:t>
            </w:r>
            <w:r w:rsidRPr="006F531A">
              <w:rPr>
                <w:rFonts w:eastAsia="標楷體"/>
                <w:bCs/>
                <w:szCs w:val="24"/>
              </w:rPr>
              <w:t>1</w:t>
            </w:r>
            <w:r w:rsidRPr="006F531A">
              <w:rPr>
                <w:rFonts w:eastAsia="標楷體"/>
                <w:bCs/>
                <w:szCs w:val="24"/>
              </w:rPr>
              <w:t>）</w:t>
            </w:r>
            <w:r w:rsidRPr="006F531A">
              <w:rPr>
                <w:rFonts w:eastAsia="標楷體" w:hint="eastAsia"/>
                <w:bCs/>
                <w:szCs w:val="24"/>
              </w:rPr>
              <w:t>辦理第三週期教學單位自我評鑑作業：</w:t>
            </w:r>
          </w:p>
          <w:p w:rsidR="003D7C2D" w:rsidRPr="006F531A" w:rsidRDefault="003D7C2D" w:rsidP="003D7C2D">
            <w:pPr>
              <w:spacing w:line="360" w:lineRule="exact"/>
              <w:ind w:leftChars="590" w:left="1651" w:hangingChars="98" w:hanging="235"/>
              <w:rPr>
                <w:rFonts w:ascii="標楷體" w:eastAsia="標楷體" w:hAnsi="標楷體"/>
                <w:color w:val="000000"/>
                <w:szCs w:val="24"/>
              </w:rPr>
            </w:pPr>
            <w:r w:rsidRPr="006F531A">
              <w:rPr>
                <w:rFonts w:ascii="標楷體" w:eastAsia="標楷體" w:hAnsi="標楷體"/>
                <w:color w:val="000000"/>
                <w:szCs w:val="24"/>
              </w:rPr>
              <w:t>A.</w:t>
            </w:r>
            <w:r w:rsidRPr="006F531A">
              <w:rPr>
                <w:rFonts w:ascii="標楷體" w:eastAsia="標楷體" w:hAnsi="標楷體" w:hint="eastAsia"/>
                <w:color w:val="000000"/>
                <w:szCs w:val="24"/>
              </w:rPr>
              <w:t>本校</w:t>
            </w:r>
            <w:proofErr w:type="gramStart"/>
            <w:r w:rsidRPr="006F531A">
              <w:rPr>
                <w:rFonts w:ascii="標楷體" w:eastAsia="標楷體" w:hAnsi="標楷體" w:hint="eastAsia"/>
                <w:color w:val="000000"/>
                <w:szCs w:val="24"/>
              </w:rPr>
              <w:t>自辦品保</w:t>
            </w:r>
            <w:proofErr w:type="gramEnd"/>
            <w:r w:rsidRPr="006F531A">
              <w:rPr>
                <w:rFonts w:ascii="標楷體" w:eastAsia="標楷體" w:hAnsi="標楷體" w:hint="eastAsia"/>
                <w:color w:val="000000"/>
                <w:szCs w:val="24"/>
              </w:rPr>
              <w:t>機制經高教評鑑中心「認定」後，由各受評單位依計畫時程進行自我評鑑相關作業，並於109年3-5月下旬間完成實地訪評作業，及於109年5月29日公告受評單位評鑑結果。</w:t>
            </w:r>
          </w:p>
          <w:p w:rsidR="003D7C2D" w:rsidRPr="006F531A" w:rsidRDefault="003D7C2D" w:rsidP="003D7C2D">
            <w:pPr>
              <w:spacing w:line="360" w:lineRule="exact"/>
              <w:ind w:leftChars="590" w:left="1651" w:hangingChars="98" w:hanging="235"/>
              <w:rPr>
                <w:rFonts w:ascii="標楷體" w:eastAsia="標楷體" w:hAnsi="標楷體"/>
                <w:color w:val="000000"/>
                <w:szCs w:val="24"/>
              </w:rPr>
            </w:pPr>
            <w:r w:rsidRPr="006F531A">
              <w:rPr>
                <w:rFonts w:ascii="標楷體" w:eastAsia="標楷體" w:hAnsi="標楷體" w:hint="eastAsia"/>
                <w:color w:val="000000"/>
                <w:szCs w:val="24"/>
              </w:rPr>
              <w:t>B.</w:t>
            </w:r>
            <w:r w:rsidRPr="006F531A">
              <w:rPr>
                <w:rFonts w:ascii="標楷體" w:eastAsia="標楷體" w:hAnsi="標楷體"/>
                <w:color w:val="000000"/>
                <w:szCs w:val="24"/>
              </w:rPr>
              <w:t>109</w:t>
            </w:r>
            <w:r w:rsidRPr="006F531A">
              <w:rPr>
                <w:rFonts w:ascii="標楷體" w:eastAsia="標楷體" w:hAnsi="標楷體" w:hint="eastAsia"/>
                <w:color w:val="000000"/>
                <w:szCs w:val="24"/>
              </w:rPr>
              <w:t>年6-</w:t>
            </w:r>
            <w:proofErr w:type="gramStart"/>
            <w:r w:rsidRPr="006F531A">
              <w:rPr>
                <w:rFonts w:ascii="標楷體" w:eastAsia="標楷體" w:hAnsi="標楷體" w:hint="eastAsia"/>
                <w:color w:val="000000"/>
                <w:szCs w:val="24"/>
              </w:rPr>
              <w:t>8月間由各</w:t>
            </w:r>
            <w:proofErr w:type="gramEnd"/>
            <w:r w:rsidRPr="006F531A">
              <w:rPr>
                <w:rFonts w:ascii="標楷體" w:eastAsia="標楷體" w:hAnsi="標楷體" w:hint="eastAsia"/>
                <w:color w:val="000000"/>
                <w:szCs w:val="24"/>
              </w:rPr>
              <w:t>受評單位依評鑑結果持續檢討並提列自我改善計畫，以提送學院審議及校級執行委員會通過；後於109年9月15日向高教評鑑中心申請</w:t>
            </w:r>
            <w:proofErr w:type="gramStart"/>
            <w:r w:rsidRPr="006F531A">
              <w:rPr>
                <w:rFonts w:ascii="標楷體" w:eastAsia="標楷體" w:hAnsi="標楷體" w:hint="eastAsia"/>
                <w:color w:val="000000"/>
                <w:szCs w:val="24"/>
              </w:rPr>
              <w:t>自辦品保</w:t>
            </w:r>
            <w:proofErr w:type="gramEnd"/>
            <w:r w:rsidRPr="006F531A">
              <w:rPr>
                <w:rFonts w:ascii="標楷體" w:eastAsia="標楷體" w:hAnsi="標楷體" w:hint="eastAsia"/>
                <w:color w:val="000000"/>
                <w:szCs w:val="24"/>
              </w:rPr>
              <w:t>結果認定，迄至109年12月本校</w:t>
            </w:r>
            <w:proofErr w:type="gramStart"/>
            <w:r w:rsidRPr="006F531A">
              <w:rPr>
                <w:rFonts w:ascii="標楷體" w:eastAsia="標楷體" w:hAnsi="標楷體" w:hint="eastAsia"/>
                <w:color w:val="000000"/>
                <w:szCs w:val="24"/>
              </w:rPr>
              <w:t>自辦品保</w:t>
            </w:r>
            <w:proofErr w:type="gramEnd"/>
            <w:r w:rsidRPr="006F531A">
              <w:rPr>
                <w:rFonts w:ascii="標楷體" w:eastAsia="標楷體" w:hAnsi="標楷體" w:hint="eastAsia"/>
                <w:color w:val="000000"/>
                <w:szCs w:val="24"/>
              </w:rPr>
              <w:t>結果獲高教評鑑中心「認定」。</w:t>
            </w:r>
          </w:p>
          <w:p w:rsidR="003D7C2D" w:rsidRPr="006F531A" w:rsidRDefault="003D7C2D" w:rsidP="003D7C2D">
            <w:pPr>
              <w:spacing w:line="360" w:lineRule="exact"/>
              <w:ind w:leftChars="338" w:left="1416" w:hangingChars="252" w:hanging="605"/>
              <w:rPr>
                <w:rFonts w:eastAsia="標楷體"/>
                <w:bCs/>
                <w:szCs w:val="24"/>
              </w:rPr>
            </w:pPr>
            <w:r w:rsidRPr="006F531A">
              <w:rPr>
                <w:rFonts w:eastAsia="標楷體"/>
                <w:bCs/>
                <w:szCs w:val="24"/>
              </w:rPr>
              <w:t>（</w:t>
            </w:r>
            <w:r w:rsidRPr="006F531A">
              <w:rPr>
                <w:rFonts w:eastAsia="標楷體" w:hint="eastAsia"/>
                <w:bCs/>
                <w:szCs w:val="24"/>
              </w:rPr>
              <w:t>2</w:t>
            </w:r>
            <w:r w:rsidRPr="006F531A">
              <w:rPr>
                <w:rFonts w:eastAsia="標楷體"/>
                <w:bCs/>
                <w:szCs w:val="24"/>
              </w:rPr>
              <w:t>）</w:t>
            </w:r>
            <w:r w:rsidRPr="006F531A">
              <w:rPr>
                <w:rFonts w:eastAsia="標楷體" w:hint="eastAsia"/>
                <w:bCs/>
                <w:szCs w:val="24"/>
              </w:rPr>
              <w:t>辦理</w:t>
            </w:r>
            <w:r w:rsidRPr="006F531A">
              <w:rPr>
                <w:rFonts w:eastAsia="標楷體"/>
                <w:bCs/>
                <w:szCs w:val="24"/>
              </w:rPr>
              <w:t>評鑑研習講座：</w:t>
            </w:r>
          </w:p>
          <w:p w:rsidR="003D7C2D" w:rsidRPr="006F531A" w:rsidRDefault="003D7C2D" w:rsidP="003D7C2D">
            <w:pPr>
              <w:spacing w:line="360" w:lineRule="exact"/>
              <w:ind w:leftChars="590" w:left="1651" w:hangingChars="98" w:hanging="235"/>
              <w:rPr>
                <w:rFonts w:ascii="標楷體" w:eastAsia="標楷體" w:hAnsi="標楷體"/>
                <w:color w:val="000000"/>
                <w:szCs w:val="24"/>
              </w:rPr>
            </w:pPr>
            <w:r w:rsidRPr="006F531A">
              <w:rPr>
                <w:rFonts w:ascii="標楷體" w:eastAsia="標楷體" w:hAnsi="標楷體"/>
                <w:color w:val="000000"/>
                <w:szCs w:val="24"/>
              </w:rPr>
              <w:t>A.</w:t>
            </w:r>
            <w:r w:rsidRPr="006F531A">
              <w:rPr>
                <w:rFonts w:ascii="標楷體" w:eastAsia="標楷體" w:hAnsi="標楷體" w:hint="eastAsia"/>
                <w:color w:val="000000"/>
                <w:szCs w:val="24"/>
              </w:rPr>
              <w:t>為因應109年實地訪評作業，本校特提早於108年12月底即針對各受評單位辦理相關</w:t>
            </w:r>
            <w:r w:rsidRPr="006F531A">
              <w:rPr>
                <w:rFonts w:ascii="標楷體" w:eastAsia="標楷體" w:hAnsi="標楷體"/>
                <w:color w:val="000000"/>
                <w:szCs w:val="24"/>
              </w:rPr>
              <w:t>實地訪評說明</w:t>
            </w:r>
            <w:r w:rsidRPr="006F531A">
              <w:rPr>
                <w:rFonts w:ascii="標楷體" w:eastAsia="標楷體" w:hAnsi="標楷體" w:hint="eastAsia"/>
                <w:color w:val="000000"/>
                <w:szCs w:val="24"/>
              </w:rPr>
              <w:t>會暨研習，促使各受評單位行政主管、工作小組教師及行政人員有較充分時間及早規劃及準備</w:t>
            </w:r>
            <w:r w:rsidRPr="006F531A">
              <w:rPr>
                <w:rFonts w:ascii="標楷體" w:eastAsia="標楷體" w:hAnsi="標楷體"/>
                <w:color w:val="000000"/>
                <w:szCs w:val="24"/>
              </w:rPr>
              <w:t>實地訪評</w:t>
            </w:r>
            <w:r w:rsidRPr="006F531A">
              <w:rPr>
                <w:rFonts w:ascii="標楷體" w:eastAsia="標楷體" w:hAnsi="標楷體" w:hint="eastAsia"/>
                <w:color w:val="000000"/>
                <w:szCs w:val="24"/>
              </w:rPr>
              <w:t>作業；同時亦將相關研習說明資料</w:t>
            </w:r>
            <w:proofErr w:type="gramStart"/>
            <w:r w:rsidRPr="006F531A">
              <w:rPr>
                <w:rFonts w:ascii="標楷體" w:eastAsia="標楷體" w:hAnsi="標楷體" w:hint="eastAsia"/>
                <w:color w:val="000000"/>
                <w:szCs w:val="24"/>
              </w:rPr>
              <w:t>置於系所</w:t>
            </w:r>
            <w:proofErr w:type="gramEnd"/>
            <w:r w:rsidRPr="006F531A">
              <w:rPr>
                <w:rFonts w:ascii="標楷體" w:eastAsia="標楷體" w:hAnsi="標楷體" w:hint="eastAsia"/>
                <w:color w:val="000000"/>
                <w:szCs w:val="24"/>
              </w:rPr>
              <w:t>自我評鑑專區並適時滾動式更新調整，</w:t>
            </w:r>
            <w:proofErr w:type="gramStart"/>
            <w:r w:rsidRPr="006F531A">
              <w:rPr>
                <w:rFonts w:ascii="標楷體" w:eastAsia="標楷體" w:hAnsi="標楷體" w:hint="eastAsia"/>
                <w:color w:val="000000"/>
                <w:szCs w:val="24"/>
              </w:rPr>
              <w:t>以利至實地</w:t>
            </w:r>
            <w:proofErr w:type="gramEnd"/>
            <w:r w:rsidRPr="006F531A">
              <w:rPr>
                <w:rFonts w:ascii="標楷體" w:eastAsia="標楷體" w:hAnsi="標楷體" w:hint="eastAsia"/>
                <w:color w:val="000000"/>
                <w:szCs w:val="24"/>
              </w:rPr>
              <w:t>訪評結束前，受評單位均可持續上網查詢及參考。</w:t>
            </w:r>
          </w:p>
          <w:p w:rsidR="003D7C2D" w:rsidRPr="006F531A" w:rsidRDefault="003D7C2D" w:rsidP="003D7C2D">
            <w:pPr>
              <w:spacing w:line="360" w:lineRule="exact"/>
              <w:ind w:leftChars="590" w:left="1651" w:hangingChars="98" w:hanging="235"/>
              <w:rPr>
                <w:rFonts w:ascii="標楷體" w:eastAsia="標楷體" w:hAnsi="標楷體"/>
                <w:color w:val="000000"/>
                <w:szCs w:val="24"/>
              </w:rPr>
            </w:pPr>
            <w:r w:rsidRPr="006F531A">
              <w:rPr>
                <w:rFonts w:ascii="標楷體" w:eastAsia="標楷體" w:hAnsi="標楷體" w:hint="eastAsia"/>
                <w:color w:val="000000"/>
                <w:szCs w:val="24"/>
              </w:rPr>
              <w:t>B.另為落實訪視委員之研習機制，本校亦</w:t>
            </w:r>
            <w:proofErr w:type="gramStart"/>
            <w:r w:rsidRPr="006F531A">
              <w:rPr>
                <w:rFonts w:ascii="標楷體" w:eastAsia="標楷體" w:hAnsi="標楷體" w:hint="eastAsia"/>
                <w:color w:val="000000"/>
                <w:szCs w:val="24"/>
              </w:rPr>
              <w:t>錄製線上研習</w:t>
            </w:r>
            <w:proofErr w:type="gramEnd"/>
            <w:r w:rsidRPr="006F531A">
              <w:rPr>
                <w:rFonts w:ascii="標楷體" w:eastAsia="標楷體" w:hAnsi="標楷體" w:hint="eastAsia"/>
                <w:color w:val="000000"/>
                <w:szCs w:val="24"/>
              </w:rPr>
              <w:t>課程提供259名校外委員於實地訪評前登入觀看；經查瀏覽紀錄，所有校外</w:t>
            </w:r>
            <w:proofErr w:type="gramStart"/>
            <w:r w:rsidRPr="006F531A">
              <w:rPr>
                <w:rFonts w:ascii="標楷體" w:eastAsia="標楷體" w:hAnsi="標楷體" w:hint="eastAsia"/>
                <w:color w:val="000000"/>
                <w:szCs w:val="24"/>
              </w:rPr>
              <w:t>委員均於實地</w:t>
            </w:r>
            <w:proofErr w:type="gramEnd"/>
            <w:r w:rsidRPr="006F531A">
              <w:rPr>
                <w:rFonts w:ascii="標楷體" w:eastAsia="標楷體" w:hAnsi="標楷體" w:hint="eastAsia"/>
                <w:color w:val="000000"/>
                <w:szCs w:val="24"/>
              </w:rPr>
              <w:t>訪評前完成評鑑機制之研習課程觀看並下載相關資料參考。</w:t>
            </w:r>
          </w:p>
          <w:p w:rsidR="003546AE" w:rsidRPr="003546AE" w:rsidRDefault="007615D7" w:rsidP="006301DC">
            <w:pPr>
              <w:tabs>
                <w:tab w:val="left" w:pos="1560"/>
              </w:tabs>
              <w:snapToGrid w:val="0"/>
              <w:spacing w:afterLines="50" w:after="120" w:line="360" w:lineRule="exact"/>
              <w:ind w:leftChars="-69" w:left="425" w:hangingChars="246" w:hanging="591"/>
              <w:jc w:val="left"/>
              <w:rPr>
                <w:rFonts w:eastAsia="標楷體"/>
                <w:b/>
                <w:color w:val="000000"/>
                <w:sz w:val="28"/>
                <w:szCs w:val="28"/>
              </w:rPr>
            </w:pPr>
            <w:r w:rsidRPr="00115CE2">
              <w:rPr>
                <w:rFonts w:eastAsia="標楷體"/>
                <w:b/>
                <w:bCs/>
                <w:color w:val="000000"/>
                <w:szCs w:val="24"/>
              </w:rPr>
              <w:t xml:space="preserve"> </w:t>
            </w:r>
            <w:bookmarkStart w:id="0" w:name="_GoBack"/>
            <w:bookmarkEnd w:id="0"/>
          </w:p>
        </w:tc>
      </w:tr>
    </w:tbl>
    <w:p w:rsidR="007615D7" w:rsidRPr="00EA79E9" w:rsidRDefault="007615D7" w:rsidP="00454579">
      <w:pPr>
        <w:spacing w:before="100" w:beforeAutospacing="1" w:after="100" w:afterAutospacing="1" w:line="240" w:lineRule="atLeast"/>
        <w:rPr>
          <w:rFonts w:eastAsia="標楷體"/>
          <w:color w:val="000000"/>
        </w:rPr>
      </w:pPr>
    </w:p>
    <w:sectPr w:rsidR="007615D7" w:rsidRPr="00EA79E9" w:rsidSect="00F206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106" w:bottom="1418" w:left="1202" w:header="851" w:footer="992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3945" w:rsidRDefault="00A63945">
      <w:r>
        <w:separator/>
      </w:r>
    </w:p>
  </w:endnote>
  <w:endnote w:type="continuationSeparator" w:id="0">
    <w:p w:rsidR="00A63945" w:rsidRDefault="00A63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華康中黑體">
    <w:altName w:val="細明體"/>
    <w:charset w:val="88"/>
    <w:family w:val="modern"/>
    <w:pitch w:val="fixed"/>
    <w:sig w:usb0="F1002BFF" w:usb1="29DFFFFF" w:usb2="00000037" w:usb3="00000000" w:csb0="003F00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5B2" w:rsidRDefault="009835B2" w:rsidP="00E7722A">
    <w:pPr>
      <w:pStyle w:val="ad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9835B2" w:rsidRDefault="009835B2" w:rsidP="00DA4AF8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5B2" w:rsidRDefault="009835B2" w:rsidP="00DA4AF8">
    <w:pPr>
      <w:pStyle w:val="ad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54BA" w:rsidRDefault="00D554B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3945" w:rsidRDefault="00A63945">
      <w:r>
        <w:separator/>
      </w:r>
    </w:p>
  </w:footnote>
  <w:footnote w:type="continuationSeparator" w:id="0">
    <w:p w:rsidR="00A63945" w:rsidRDefault="00A639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54BA" w:rsidRDefault="00D554BA">
    <w:pPr>
      <w:pStyle w:val="af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54BA" w:rsidRDefault="00D554BA">
    <w:pPr>
      <w:pStyle w:val="af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54BA" w:rsidRDefault="00D554BA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"/>
      </v:shape>
    </w:pict>
  </w:numPicBullet>
  <w:abstractNum w:abstractNumId="0" w15:restartNumberingAfterBreak="0">
    <w:nsid w:val="021B63D4"/>
    <w:multiLevelType w:val="hybridMultilevel"/>
    <w:tmpl w:val="31B4169C"/>
    <w:lvl w:ilvl="0" w:tplc="05386F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E3EA40EC">
      <w:start w:val="1"/>
      <w:numFmt w:val="decimal"/>
      <w:lvlText w:val="(%2)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 w15:restartNumberingAfterBreak="0">
    <w:nsid w:val="04FC71A4"/>
    <w:multiLevelType w:val="hybridMultilevel"/>
    <w:tmpl w:val="6DCCAB36"/>
    <w:lvl w:ilvl="0" w:tplc="3B8E1E9A">
      <w:start w:val="1"/>
      <w:numFmt w:val="decimal"/>
      <w:lvlText w:val="%1、"/>
      <w:lvlJc w:val="left"/>
      <w:pPr>
        <w:tabs>
          <w:tab w:val="num" w:pos="747"/>
        </w:tabs>
        <w:ind w:left="747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47"/>
        </w:tabs>
        <w:ind w:left="1347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27"/>
        </w:tabs>
        <w:ind w:left="1827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07"/>
        </w:tabs>
        <w:ind w:left="2307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87"/>
        </w:tabs>
        <w:ind w:left="2787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67"/>
        </w:tabs>
        <w:ind w:left="3267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747"/>
        </w:tabs>
        <w:ind w:left="3747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27"/>
        </w:tabs>
        <w:ind w:left="4227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707"/>
        </w:tabs>
        <w:ind w:left="4707" w:hanging="480"/>
      </w:pPr>
      <w:rPr>
        <w:rFonts w:cs="Times New Roman"/>
      </w:rPr>
    </w:lvl>
  </w:abstractNum>
  <w:abstractNum w:abstractNumId="2" w15:restartNumberingAfterBreak="0">
    <w:nsid w:val="088752B0"/>
    <w:multiLevelType w:val="hybridMultilevel"/>
    <w:tmpl w:val="B7BE7004"/>
    <w:lvl w:ilvl="0" w:tplc="C5388F7C">
      <w:start w:val="1"/>
      <w:numFmt w:val="decimalEnclosedCircle"/>
      <w:lvlText w:val="%1"/>
      <w:lvlJc w:val="left"/>
      <w:pPr>
        <w:tabs>
          <w:tab w:val="num" w:pos="1519"/>
        </w:tabs>
        <w:ind w:left="1519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1" w:tplc="99608E82">
      <w:start w:val="1"/>
      <w:numFmt w:val="decimal"/>
      <w:lvlText w:val="(%2)"/>
      <w:lvlJc w:val="left"/>
      <w:pPr>
        <w:tabs>
          <w:tab w:val="num" w:pos="1973"/>
        </w:tabs>
        <w:ind w:left="2665" w:hanging="1146"/>
      </w:pPr>
      <w:rPr>
        <w:rFonts w:ascii="Times New Roman" w:hAnsi="Times New Roman" w:cs="Times New Roman" w:hint="default"/>
        <w:b w:val="0"/>
        <w:bCs/>
        <w:i w:val="0"/>
        <w:color w:val="auto"/>
        <w:sz w:val="28"/>
        <w:szCs w:val="28"/>
      </w:rPr>
    </w:lvl>
    <w:lvl w:ilvl="2" w:tplc="04090005" w:tentative="1">
      <w:start w:val="1"/>
      <w:numFmt w:val="bullet"/>
      <w:lvlText w:val=""/>
      <w:lvlJc w:val="left"/>
      <w:pPr>
        <w:ind w:left="247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3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1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9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7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59" w:hanging="480"/>
      </w:pPr>
      <w:rPr>
        <w:rFonts w:ascii="Wingdings" w:hAnsi="Wingdings" w:hint="default"/>
      </w:rPr>
    </w:lvl>
  </w:abstractNum>
  <w:abstractNum w:abstractNumId="3" w15:restartNumberingAfterBreak="0">
    <w:nsid w:val="09750B1A"/>
    <w:multiLevelType w:val="hybridMultilevel"/>
    <w:tmpl w:val="9A4E29A0"/>
    <w:lvl w:ilvl="0" w:tplc="04090015">
      <w:start w:val="1"/>
      <w:numFmt w:val="taiwaneseCountingThousand"/>
      <w:lvlText w:val="%1、"/>
      <w:lvlJc w:val="left"/>
      <w:pPr>
        <w:tabs>
          <w:tab w:val="num" w:pos="1320"/>
        </w:tabs>
        <w:ind w:left="1320" w:hanging="48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1800"/>
        </w:tabs>
        <w:ind w:left="180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280"/>
        </w:tabs>
        <w:ind w:left="228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60"/>
        </w:tabs>
        <w:ind w:left="27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40"/>
        </w:tabs>
        <w:ind w:left="32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80"/>
        </w:tabs>
        <w:ind w:left="46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160"/>
        </w:tabs>
        <w:ind w:left="5160" w:hanging="480"/>
      </w:pPr>
      <w:rPr>
        <w:rFonts w:cs="Times New Roman"/>
      </w:rPr>
    </w:lvl>
  </w:abstractNum>
  <w:abstractNum w:abstractNumId="4" w15:restartNumberingAfterBreak="0">
    <w:nsid w:val="0C59517E"/>
    <w:multiLevelType w:val="hybridMultilevel"/>
    <w:tmpl w:val="4A2612CA"/>
    <w:lvl w:ilvl="0" w:tplc="2B468348">
      <w:start w:val="1"/>
      <w:numFmt w:val="decimal"/>
      <w:lvlText w:val="(%1)"/>
      <w:lvlJc w:val="left"/>
      <w:pPr>
        <w:ind w:left="121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92" w:hanging="480"/>
      </w:pPr>
    </w:lvl>
    <w:lvl w:ilvl="2" w:tplc="0409001B" w:tentative="1">
      <w:start w:val="1"/>
      <w:numFmt w:val="lowerRoman"/>
      <w:lvlText w:val="%3."/>
      <w:lvlJc w:val="right"/>
      <w:pPr>
        <w:ind w:left="2172" w:hanging="480"/>
      </w:pPr>
    </w:lvl>
    <w:lvl w:ilvl="3" w:tplc="0409000F" w:tentative="1">
      <w:start w:val="1"/>
      <w:numFmt w:val="decimal"/>
      <w:lvlText w:val="%4."/>
      <w:lvlJc w:val="left"/>
      <w:pPr>
        <w:ind w:left="265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32" w:hanging="480"/>
      </w:pPr>
    </w:lvl>
    <w:lvl w:ilvl="5" w:tplc="0409001B" w:tentative="1">
      <w:start w:val="1"/>
      <w:numFmt w:val="lowerRoman"/>
      <w:lvlText w:val="%6."/>
      <w:lvlJc w:val="right"/>
      <w:pPr>
        <w:ind w:left="3612" w:hanging="480"/>
      </w:pPr>
    </w:lvl>
    <w:lvl w:ilvl="6" w:tplc="0409000F" w:tentative="1">
      <w:start w:val="1"/>
      <w:numFmt w:val="decimal"/>
      <w:lvlText w:val="%7."/>
      <w:lvlJc w:val="left"/>
      <w:pPr>
        <w:ind w:left="409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72" w:hanging="480"/>
      </w:pPr>
    </w:lvl>
    <w:lvl w:ilvl="8" w:tplc="0409001B" w:tentative="1">
      <w:start w:val="1"/>
      <w:numFmt w:val="lowerRoman"/>
      <w:lvlText w:val="%9."/>
      <w:lvlJc w:val="right"/>
      <w:pPr>
        <w:ind w:left="5052" w:hanging="480"/>
      </w:pPr>
    </w:lvl>
  </w:abstractNum>
  <w:abstractNum w:abstractNumId="5" w15:restartNumberingAfterBreak="0">
    <w:nsid w:val="13561034"/>
    <w:multiLevelType w:val="hybridMultilevel"/>
    <w:tmpl w:val="76B8EEB4"/>
    <w:lvl w:ilvl="0" w:tplc="4DD674EA">
      <w:start w:val="1"/>
      <w:numFmt w:val="decimal"/>
      <w:lvlText w:val="( %1 )"/>
      <w:lvlJc w:val="left"/>
      <w:pPr>
        <w:tabs>
          <w:tab w:val="num" w:pos="-250"/>
        </w:tabs>
        <w:ind w:left="119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6" w15:restartNumberingAfterBreak="0">
    <w:nsid w:val="13E85A85"/>
    <w:multiLevelType w:val="hybridMultilevel"/>
    <w:tmpl w:val="B606B4EC"/>
    <w:lvl w:ilvl="0" w:tplc="45BE1728">
      <w:start w:val="1"/>
      <w:numFmt w:val="decimal"/>
      <w:lvlText w:val="(%1)"/>
      <w:lvlJc w:val="left"/>
      <w:pPr>
        <w:tabs>
          <w:tab w:val="num" w:pos="934"/>
        </w:tabs>
        <w:ind w:left="1626" w:hanging="1146"/>
      </w:pPr>
      <w:rPr>
        <w:rFonts w:ascii="Times New Roman" w:hAnsi="Times New Roman" w:cs="Times New Roman" w:hint="default"/>
        <w:b w:val="0"/>
        <w:bCs/>
        <w:i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-480"/>
        </w:tabs>
        <w:ind w:left="-48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0"/>
        </w:tabs>
        <w:ind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2880"/>
        </w:tabs>
        <w:ind w:left="2880" w:hanging="480"/>
      </w:pPr>
      <w:rPr>
        <w:rFonts w:cs="Times New Roman"/>
      </w:rPr>
    </w:lvl>
  </w:abstractNum>
  <w:abstractNum w:abstractNumId="7" w15:restartNumberingAfterBreak="0">
    <w:nsid w:val="16B5576B"/>
    <w:multiLevelType w:val="hybridMultilevel"/>
    <w:tmpl w:val="54FE1F2E"/>
    <w:lvl w:ilvl="0" w:tplc="31562C08">
      <w:start w:val="1"/>
      <w:numFmt w:val="taiwaneseCountingThousand"/>
      <w:lvlText w:val="(%1)"/>
      <w:lvlJc w:val="left"/>
      <w:pPr>
        <w:tabs>
          <w:tab w:val="num" w:pos="323"/>
        </w:tabs>
        <w:ind w:left="1174" w:hanging="851"/>
      </w:pPr>
      <w:rPr>
        <w:rFonts w:cs="Times New Roman" w:hint="default"/>
        <w:b w:val="0"/>
        <w:bCs w:val="0"/>
        <w:i w:val="0"/>
      </w:rPr>
    </w:lvl>
    <w:lvl w:ilvl="1" w:tplc="67EAE4A4">
      <w:start w:val="1"/>
      <w:numFmt w:val="decimal"/>
      <w:lvlText w:val="%2."/>
      <w:lvlJc w:val="right"/>
      <w:pPr>
        <w:tabs>
          <w:tab w:val="num" w:pos="1283"/>
        </w:tabs>
        <w:ind w:left="1283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</w:rPr>
    </w:lvl>
    <w:lvl w:ilvl="2" w:tplc="C23E4158">
      <w:start w:val="1"/>
      <w:numFmt w:val="decimal"/>
      <w:lvlText w:val="(%3)"/>
      <w:lvlJc w:val="left"/>
      <w:pPr>
        <w:tabs>
          <w:tab w:val="num" w:pos="1643"/>
        </w:tabs>
        <w:ind w:left="1643" w:hanging="360"/>
      </w:pPr>
      <w:rPr>
        <w:rFonts w:ascii="Times New Roman" w:hAnsi="Times New Roman" w:cs="Times New Roman" w:hint="default"/>
        <w:b/>
        <w:bCs w:val="0"/>
        <w:i w:val="0"/>
        <w:color w:val="auto"/>
      </w:rPr>
    </w:lvl>
    <w:lvl w:ilvl="3" w:tplc="93A23098">
      <w:start w:val="1"/>
      <w:numFmt w:val="decimalEnclosedCircle"/>
      <w:lvlText w:val="%4"/>
      <w:lvlJc w:val="left"/>
      <w:pPr>
        <w:tabs>
          <w:tab w:val="num" w:pos="2243"/>
        </w:tabs>
        <w:ind w:left="2243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4" w:tplc="25A48F88">
      <w:start w:val="3"/>
      <w:numFmt w:val="decimal"/>
      <w:lvlText w:val="(%5)"/>
      <w:lvlJc w:val="left"/>
      <w:pPr>
        <w:tabs>
          <w:tab w:val="num" w:pos="2603"/>
        </w:tabs>
        <w:ind w:left="2603" w:hanging="360"/>
      </w:pPr>
      <w:rPr>
        <w:rFonts w:ascii="Times New Roman" w:hAnsi="Times New Roman" w:cs="Times New Roman" w:hint="default"/>
        <w:b/>
        <w:bCs w:val="0"/>
        <w:i w:val="0"/>
        <w:color w:val="auto"/>
        <w:sz w:val="28"/>
        <w:szCs w:val="28"/>
      </w:rPr>
    </w:lvl>
    <w:lvl w:ilvl="5" w:tplc="B3DEFFC6">
      <w:start w:val="1"/>
      <w:numFmt w:val="decimalEnclosedCircle"/>
      <w:lvlText w:val="%6"/>
      <w:lvlJc w:val="left"/>
      <w:pPr>
        <w:tabs>
          <w:tab w:val="num" w:pos="3203"/>
        </w:tabs>
        <w:ind w:left="3203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83"/>
        </w:tabs>
        <w:ind w:left="3683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63"/>
        </w:tabs>
        <w:ind w:left="4163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643"/>
        </w:tabs>
        <w:ind w:left="4643" w:hanging="480"/>
      </w:pPr>
      <w:rPr>
        <w:rFonts w:cs="Times New Roman"/>
      </w:rPr>
    </w:lvl>
  </w:abstractNum>
  <w:abstractNum w:abstractNumId="8" w15:restartNumberingAfterBreak="0">
    <w:nsid w:val="1C1C01D3"/>
    <w:multiLevelType w:val="hybridMultilevel"/>
    <w:tmpl w:val="6ED45A8E"/>
    <w:lvl w:ilvl="0" w:tplc="D1C4E75C">
      <w:start w:val="1"/>
      <w:numFmt w:val="decimal"/>
      <w:lvlText w:val="(%1)"/>
      <w:lvlJc w:val="left"/>
      <w:pPr>
        <w:ind w:left="960" w:hanging="480"/>
      </w:pPr>
      <w:rPr>
        <w:rFonts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9" w15:restartNumberingAfterBreak="0">
    <w:nsid w:val="1E8E5C2C"/>
    <w:multiLevelType w:val="hybridMultilevel"/>
    <w:tmpl w:val="B8C61240"/>
    <w:lvl w:ilvl="0" w:tplc="0409000F">
      <w:start w:val="1"/>
      <w:numFmt w:val="decimal"/>
      <w:lvlText w:val="%1."/>
      <w:lvlJc w:val="left"/>
      <w:pPr>
        <w:ind w:left="1104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44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984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  <w:rPr>
        <w:rFonts w:cs="Times New Roman"/>
      </w:rPr>
    </w:lvl>
  </w:abstractNum>
  <w:abstractNum w:abstractNumId="10" w15:restartNumberingAfterBreak="0">
    <w:nsid w:val="206A4A9F"/>
    <w:multiLevelType w:val="hybridMultilevel"/>
    <w:tmpl w:val="EC7C0B3E"/>
    <w:lvl w:ilvl="0" w:tplc="0409001B">
      <w:start w:val="1"/>
      <w:numFmt w:val="lowerRoman"/>
      <w:lvlText w:val="%1."/>
      <w:lvlJc w:val="right"/>
      <w:pPr>
        <w:ind w:left="1771" w:hanging="480"/>
      </w:pPr>
      <w:rPr>
        <w:rFonts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5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3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1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9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3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11" w:hanging="480"/>
      </w:pPr>
      <w:rPr>
        <w:rFonts w:ascii="Wingdings" w:hAnsi="Wingdings" w:hint="default"/>
      </w:rPr>
    </w:lvl>
  </w:abstractNum>
  <w:abstractNum w:abstractNumId="11" w15:restartNumberingAfterBreak="0">
    <w:nsid w:val="23360EB5"/>
    <w:multiLevelType w:val="hybridMultilevel"/>
    <w:tmpl w:val="CB5AC8F2"/>
    <w:lvl w:ilvl="0" w:tplc="1E82D98E">
      <w:start w:val="1"/>
      <w:numFmt w:val="upperLetter"/>
      <w:lvlText w:val="%1.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57"/>
        </w:tabs>
        <w:ind w:left="1357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37"/>
        </w:tabs>
        <w:ind w:left="1837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17"/>
        </w:tabs>
        <w:ind w:left="2317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97"/>
        </w:tabs>
        <w:ind w:left="2797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77"/>
        </w:tabs>
        <w:ind w:left="3277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757"/>
        </w:tabs>
        <w:ind w:left="3757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37"/>
        </w:tabs>
        <w:ind w:left="4237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717"/>
        </w:tabs>
        <w:ind w:left="4717" w:hanging="480"/>
      </w:pPr>
      <w:rPr>
        <w:rFonts w:cs="Times New Roman"/>
      </w:rPr>
    </w:lvl>
  </w:abstractNum>
  <w:abstractNum w:abstractNumId="12" w15:restartNumberingAfterBreak="0">
    <w:nsid w:val="2493556B"/>
    <w:multiLevelType w:val="hybridMultilevel"/>
    <w:tmpl w:val="A210E22C"/>
    <w:lvl w:ilvl="0" w:tplc="5F18909E">
      <w:start w:val="1"/>
      <w:numFmt w:val="taiwaneseCountingThousand"/>
      <w:lvlText w:val="（%1）"/>
      <w:lvlJc w:val="left"/>
      <w:pPr>
        <w:tabs>
          <w:tab w:val="num" w:pos="2040"/>
        </w:tabs>
        <w:ind w:left="204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3" w15:restartNumberingAfterBreak="0">
    <w:nsid w:val="26AC4D3E"/>
    <w:multiLevelType w:val="hybridMultilevel"/>
    <w:tmpl w:val="1DF49BBE"/>
    <w:lvl w:ilvl="0" w:tplc="04090001">
      <w:start w:val="1"/>
      <w:numFmt w:val="bullet"/>
      <w:lvlText w:val=""/>
      <w:lvlJc w:val="left"/>
      <w:pPr>
        <w:ind w:left="177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5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3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1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9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3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11" w:hanging="480"/>
      </w:pPr>
      <w:rPr>
        <w:rFonts w:ascii="Wingdings" w:hAnsi="Wingdings" w:hint="default"/>
      </w:rPr>
    </w:lvl>
  </w:abstractNum>
  <w:abstractNum w:abstractNumId="14" w15:restartNumberingAfterBreak="0">
    <w:nsid w:val="2DE5654C"/>
    <w:multiLevelType w:val="hybridMultilevel"/>
    <w:tmpl w:val="70585694"/>
    <w:lvl w:ilvl="0" w:tplc="08329EFA">
      <w:start w:val="1"/>
      <w:numFmt w:val="decimal"/>
      <w:lvlText w:val="(%1)"/>
      <w:lvlJc w:val="left"/>
      <w:pPr>
        <w:ind w:left="960" w:hanging="48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15" w15:restartNumberingAfterBreak="0">
    <w:nsid w:val="2F8259AD"/>
    <w:multiLevelType w:val="hybridMultilevel"/>
    <w:tmpl w:val="09A2CB9C"/>
    <w:lvl w:ilvl="0" w:tplc="04090003">
      <w:start w:val="1"/>
      <w:numFmt w:val="bullet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C5388F7C">
      <w:start w:val="1"/>
      <w:numFmt w:val="decimalEnclosedCircle"/>
      <w:lvlText w:val="%2"/>
      <w:lvlJc w:val="left"/>
      <w:pPr>
        <w:tabs>
          <w:tab w:val="num" w:pos="960"/>
        </w:tabs>
        <w:ind w:left="960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2" w:tplc="51943494">
      <w:start w:val="2"/>
      <w:numFmt w:val="decimal"/>
      <w:lvlText w:val="(%3)"/>
      <w:lvlJc w:val="left"/>
      <w:pPr>
        <w:tabs>
          <w:tab w:val="num" w:pos="1414"/>
        </w:tabs>
        <w:ind w:left="2106" w:hanging="1146"/>
      </w:pPr>
      <w:rPr>
        <w:rFonts w:ascii="Times New Roman" w:hAnsi="Times New Roman" w:cs="Times New Roman" w:hint="default"/>
        <w:b w:val="0"/>
        <w:bCs/>
        <w:i w:val="0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309465F9"/>
    <w:multiLevelType w:val="hybridMultilevel"/>
    <w:tmpl w:val="889C5096"/>
    <w:lvl w:ilvl="0" w:tplc="C23E4158">
      <w:start w:val="1"/>
      <w:numFmt w:val="decimal"/>
      <w:lvlText w:val="(%1)"/>
      <w:lvlJc w:val="left"/>
      <w:pPr>
        <w:tabs>
          <w:tab w:val="num" w:pos="1643"/>
        </w:tabs>
        <w:ind w:left="1643" w:hanging="360"/>
      </w:pPr>
      <w:rPr>
        <w:rFonts w:ascii="Times New Roman" w:hAnsi="Times New Roman" w:cs="Times New Roman" w:hint="default"/>
        <w:b/>
        <w:bCs w:val="0"/>
        <w:i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31D0380D"/>
    <w:multiLevelType w:val="hybridMultilevel"/>
    <w:tmpl w:val="A2BC9950"/>
    <w:lvl w:ilvl="0" w:tplc="51943494">
      <w:start w:val="2"/>
      <w:numFmt w:val="decimal"/>
      <w:lvlText w:val="(%1)"/>
      <w:lvlJc w:val="left"/>
      <w:pPr>
        <w:tabs>
          <w:tab w:val="num" w:pos="934"/>
        </w:tabs>
        <w:ind w:left="1626" w:hanging="1146"/>
      </w:pPr>
      <w:rPr>
        <w:rFonts w:ascii="Times New Roman" w:hAnsi="Times New Roman" w:cs="Times New Roman" w:hint="default"/>
        <w:b w:val="0"/>
        <w:bCs/>
        <w:i w:val="0"/>
        <w:color w:val="auto"/>
      </w:rPr>
    </w:lvl>
    <w:lvl w:ilvl="1" w:tplc="C5388F7C">
      <w:start w:val="1"/>
      <w:numFmt w:val="decimalEnclosedCircle"/>
      <w:lvlText w:val="%2"/>
      <w:lvlJc w:val="left"/>
      <w:pPr>
        <w:tabs>
          <w:tab w:val="num" w:pos="960"/>
        </w:tabs>
        <w:ind w:left="960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8" w15:restartNumberingAfterBreak="0">
    <w:nsid w:val="376256A3"/>
    <w:multiLevelType w:val="hybridMultilevel"/>
    <w:tmpl w:val="778E08AC"/>
    <w:lvl w:ilvl="0" w:tplc="F4AAA16C">
      <w:start w:val="4"/>
      <w:numFmt w:val="taiwaneseCountingThousand"/>
      <w:lvlText w:val="（%1）"/>
      <w:lvlJc w:val="left"/>
      <w:pPr>
        <w:ind w:left="825" w:hanging="825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9" w15:restartNumberingAfterBreak="0">
    <w:nsid w:val="3CDB577F"/>
    <w:multiLevelType w:val="hybridMultilevel"/>
    <w:tmpl w:val="AEACAF6A"/>
    <w:lvl w:ilvl="0" w:tplc="04090011">
      <w:start w:val="1"/>
      <w:numFmt w:val="upperLetter"/>
      <w:lvlText w:val="%1."/>
      <w:lvlJc w:val="left"/>
      <w:pPr>
        <w:ind w:left="1291" w:hanging="480"/>
      </w:pPr>
      <w:rPr>
        <w:rFonts w:cs="Times New Roman"/>
      </w:rPr>
    </w:lvl>
    <w:lvl w:ilvl="1" w:tplc="2AF2D2A8">
      <w:start w:val="1"/>
      <w:numFmt w:val="decimal"/>
      <w:lvlText w:val="（%2）"/>
      <w:lvlJc w:val="left"/>
      <w:pPr>
        <w:tabs>
          <w:tab w:val="num" w:pos="2011"/>
        </w:tabs>
        <w:ind w:left="2011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25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3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21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9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17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65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131" w:hanging="480"/>
      </w:pPr>
      <w:rPr>
        <w:rFonts w:cs="Times New Roman"/>
      </w:rPr>
    </w:lvl>
  </w:abstractNum>
  <w:abstractNum w:abstractNumId="20" w15:restartNumberingAfterBreak="0">
    <w:nsid w:val="3D616CB4"/>
    <w:multiLevelType w:val="hybridMultilevel"/>
    <w:tmpl w:val="9DF2E714"/>
    <w:lvl w:ilvl="0" w:tplc="38EE830C">
      <w:start w:val="1"/>
      <w:numFmt w:val="decimal"/>
      <w:lvlText w:val="(%1)"/>
      <w:lvlJc w:val="left"/>
      <w:pPr>
        <w:tabs>
          <w:tab w:val="num" w:pos="868"/>
        </w:tabs>
        <w:ind w:left="868" w:hanging="480"/>
      </w:pPr>
      <w:rPr>
        <w:rFonts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48"/>
        </w:tabs>
        <w:ind w:left="134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28"/>
        </w:tabs>
        <w:ind w:left="182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08"/>
        </w:tabs>
        <w:ind w:left="230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88"/>
        </w:tabs>
        <w:ind w:left="278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68"/>
        </w:tabs>
        <w:ind w:left="326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48"/>
        </w:tabs>
        <w:ind w:left="374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28"/>
        </w:tabs>
        <w:ind w:left="422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708"/>
        </w:tabs>
        <w:ind w:left="4708" w:hanging="480"/>
      </w:pPr>
      <w:rPr>
        <w:rFonts w:ascii="Wingdings" w:hAnsi="Wingdings" w:hint="default"/>
      </w:rPr>
    </w:lvl>
  </w:abstractNum>
  <w:abstractNum w:abstractNumId="21" w15:restartNumberingAfterBreak="0">
    <w:nsid w:val="3EE81061"/>
    <w:multiLevelType w:val="hybridMultilevel"/>
    <w:tmpl w:val="39D28548"/>
    <w:lvl w:ilvl="0" w:tplc="D180B878">
      <w:start w:val="1"/>
      <w:numFmt w:val="decimal"/>
      <w:lvlText w:val="(%1)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22" w15:restartNumberingAfterBreak="0">
    <w:nsid w:val="3F014493"/>
    <w:multiLevelType w:val="hybridMultilevel"/>
    <w:tmpl w:val="BAA84410"/>
    <w:lvl w:ilvl="0" w:tplc="C5388F7C">
      <w:start w:val="1"/>
      <w:numFmt w:val="decimalEnclosedCircle"/>
      <w:lvlText w:val="%1"/>
      <w:lvlJc w:val="left"/>
      <w:pPr>
        <w:tabs>
          <w:tab w:val="num" w:pos="1519"/>
        </w:tabs>
        <w:ind w:left="1519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1" w:tplc="31562C08">
      <w:start w:val="1"/>
      <w:numFmt w:val="taiwaneseCountingThousand"/>
      <w:lvlText w:val="(%2)"/>
      <w:lvlJc w:val="left"/>
      <w:pPr>
        <w:tabs>
          <w:tab w:val="num" w:pos="1519"/>
        </w:tabs>
        <w:ind w:left="2370" w:hanging="851"/>
      </w:pPr>
      <w:rPr>
        <w:rFonts w:cs="Times New Roman" w:hint="default"/>
        <w:b w:val="0"/>
        <w:bCs w:val="0"/>
        <w:i w:val="0"/>
        <w:color w:val="auto"/>
        <w:sz w:val="28"/>
        <w:szCs w:val="28"/>
      </w:rPr>
    </w:lvl>
    <w:lvl w:ilvl="2" w:tplc="04090005" w:tentative="1">
      <w:start w:val="1"/>
      <w:numFmt w:val="bullet"/>
      <w:lvlText w:val=""/>
      <w:lvlJc w:val="left"/>
      <w:pPr>
        <w:ind w:left="247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3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1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9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7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59" w:hanging="480"/>
      </w:pPr>
      <w:rPr>
        <w:rFonts w:ascii="Wingdings" w:hAnsi="Wingdings" w:hint="default"/>
      </w:rPr>
    </w:lvl>
  </w:abstractNum>
  <w:abstractNum w:abstractNumId="23" w15:restartNumberingAfterBreak="0">
    <w:nsid w:val="40FA02AF"/>
    <w:multiLevelType w:val="hybridMultilevel"/>
    <w:tmpl w:val="62CA3CB0"/>
    <w:lvl w:ilvl="0" w:tplc="04090003">
      <w:start w:val="1"/>
      <w:numFmt w:val="bullet"/>
      <w:lvlText w:val=""/>
      <w:lvlJc w:val="left"/>
      <w:pPr>
        <w:ind w:left="177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5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3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1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9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3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11" w:hanging="480"/>
      </w:pPr>
      <w:rPr>
        <w:rFonts w:ascii="Wingdings" w:hAnsi="Wingdings" w:hint="default"/>
      </w:rPr>
    </w:lvl>
  </w:abstractNum>
  <w:abstractNum w:abstractNumId="24" w15:restartNumberingAfterBreak="0">
    <w:nsid w:val="48D714F0"/>
    <w:multiLevelType w:val="hybridMultilevel"/>
    <w:tmpl w:val="A3F68F1E"/>
    <w:lvl w:ilvl="0" w:tplc="1ED40A62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2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  <w:rPr>
        <w:rFonts w:cs="Times New Roman"/>
      </w:rPr>
    </w:lvl>
  </w:abstractNum>
  <w:abstractNum w:abstractNumId="25" w15:restartNumberingAfterBreak="0">
    <w:nsid w:val="57814415"/>
    <w:multiLevelType w:val="hybridMultilevel"/>
    <w:tmpl w:val="1764B348"/>
    <w:lvl w:ilvl="0" w:tplc="C1184B8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6" w15:restartNumberingAfterBreak="0">
    <w:nsid w:val="580A3A78"/>
    <w:multiLevelType w:val="hybridMultilevel"/>
    <w:tmpl w:val="95CC5740"/>
    <w:lvl w:ilvl="0" w:tplc="04090001">
      <w:start w:val="1"/>
      <w:numFmt w:val="bullet"/>
      <w:lvlText w:val="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</w:abstractNum>
  <w:abstractNum w:abstractNumId="27" w15:restartNumberingAfterBreak="0">
    <w:nsid w:val="596A0555"/>
    <w:multiLevelType w:val="hybridMultilevel"/>
    <w:tmpl w:val="658899AE"/>
    <w:lvl w:ilvl="0" w:tplc="A2540B8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9DE5024"/>
    <w:multiLevelType w:val="hybridMultilevel"/>
    <w:tmpl w:val="D4020698"/>
    <w:lvl w:ilvl="0" w:tplc="4B28D63E">
      <w:start w:val="1"/>
      <w:numFmt w:val="lowerLetter"/>
      <w:lvlText w:val="%1."/>
      <w:lvlJc w:val="left"/>
      <w:pPr>
        <w:ind w:left="1534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4B28D63E">
      <w:start w:val="1"/>
      <w:numFmt w:val="lowerLetter"/>
      <w:lvlText w:val="%8."/>
      <w:lvlJc w:val="left"/>
      <w:pPr>
        <w:ind w:left="3840" w:hanging="480"/>
      </w:pPr>
      <w:rPr>
        <w:rFonts w:cs="Times New Roman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9" w15:restartNumberingAfterBreak="0">
    <w:nsid w:val="5C9D362E"/>
    <w:multiLevelType w:val="hybridMultilevel"/>
    <w:tmpl w:val="65BA209E"/>
    <w:lvl w:ilvl="0" w:tplc="04090011">
      <w:start w:val="1"/>
      <w:numFmt w:val="upperLetter"/>
      <w:lvlText w:val="%1."/>
      <w:lvlJc w:val="left"/>
      <w:pPr>
        <w:ind w:left="119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67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5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3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07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  <w:rPr>
        <w:rFonts w:cs="Times New Roman"/>
      </w:rPr>
    </w:lvl>
  </w:abstractNum>
  <w:abstractNum w:abstractNumId="30" w15:restartNumberingAfterBreak="0">
    <w:nsid w:val="618736E0"/>
    <w:multiLevelType w:val="multilevel"/>
    <w:tmpl w:val="CB306DD0"/>
    <w:lvl w:ilvl="0">
      <w:start w:val="1"/>
      <w:numFmt w:val="taiwaneseCountingThousand"/>
      <w:suff w:val="nothing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none"/>
      <w:suff w:val="nothing"/>
      <w:lvlText w:val="(一)、"/>
      <w:lvlJc w:val="left"/>
      <w:pPr>
        <w:ind w:left="992" w:hanging="567"/>
      </w:pPr>
      <w:rPr>
        <w:rFonts w:cs="Times New Roman" w:hint="eastAsia"/>
      </w:rPr>
    </w:lvl>
    <w:lvl w:ilvl="2">
      <w:start w:val="1"/>
      <w:numFmt w:val="none"/>
      <w:suff w:val="nothing"/>
      <w:lvlText w:val="1、"/>
      <w:lvlJc w:val="left"/>
      <w:pPr>
        <w:ind w:left="1418" w:hanging="567"/>
      </w:pPr>
      <w:rPr>
        <w:rFonts w:cs="Times New Roman" w:hint="eastAsia"/>
      </w:rPr>
    </w:lvl>
    <w:lvl w:ilvl="3">
      <w:start w:val="1"/>
      <w:numFmt w:val="none"/>
      <w:suff w:val="nothing"/>
      <w:lvlText w:val="1)、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none"/>
      <w:lvlText w:val="(1)"/>
      <w:lvlJc w:val="left"/>
      <w:pPr>
        <w:tabs>
          <w:tab w:val="num" w:pos="255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31" w15:restartNumberingAfterBreak="0">
    <w:nsid w:val="627322CE"/>
    <w:multiLevelType w:val="hybridMultilevel"/>
    <w:tmpl w:val="802CB31C"/>
    <w:lvl w:ilvl="0" w:tplc="BC8CD0C4">
      <w:start w:val="1"/>
      <w:numFmt w:val="decimal"/>
      <w:lvlText w:val="(%1)"/>
      <w:lvlJc w:val="left"/>
      <w:pPr>
        <w:tabs>
          <w:tab w:val="num" w:pos="1171"/>
        </w:tabs>
        <w:ind w:left="1171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71"/>
        </w:tabs>
        <w:ind w:left="1771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1"/>
        </w:tabs>
        <w:ind w:left="225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31"/>
        </w:tabs>
        <w:ind w:left="273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11"/>
        </w:tabs>
        <w:ind w:left="321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91"/>
        </w:tabs>
        <w:ind w:left="369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171"/>
        </w:tabs>
        <w:ind w:left="417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51"/>
        </w:tabs>
        <w:ind w:left="465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131"/>
        </w:tabs>
        <w:ind w:left="5131" w:hanging="480"/>
      </w:pPr>
      <w:rPr>
        <w:rFonts w:cs="Times New Roman"/>
      </w:rPr>
    </w:lvl>
  </w:abstractNum>
  <w:abstractNum w:abstractNumId="32" w15:restartNumberingAfterBreak="0">
    <w:nsid w:val="63225A37"/>
    <w:multiLevelType w:val="hybridMultilevel"/>
    <w:tmpl w:val="5DFE6A70"/>
    <w:lvl w:ilvl="0" w:tplc="38EE830C">
      <w:start w:val="1"/>
      <w:numFmt w:val="decimal"/>
      <w:lvlText w:val="(%1)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33" w15:restartNumberingAfterBreak="0">
    <w:nsid w:val="6345094F"/>
    <w:multiLevelType w:val="hybridMultilevel"/>
    <w:tmpl w:val="853010F4"/>
    <w:lvl w:ilvl="0" w:tplc="38EE830C">
      <w:start w:val="1"/>
      <w:numFmt w:val="decimal"/>
      <w:lvlText w:val="(%1)"/>
      <w:lvlJc w:val="left"/>
      <w:pPr>
        <w:ind w:left="960" w:hanging="48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661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34" w15:restartNumberingAfterBreak="0">
    <w:nsid w:val="6A744017"/>
    <w:multiLevelType w:val="hybridMultilevel"/>
    <w:tmpl w:val="F3A4654E"/>
    <w:lvl w:ilvl="0" w:tplc="04090003">
      <w:start w:val="1"/>
      <w:numFmt w:val="bullet"/>
      <w:lvlText w:val="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1" w:tplc="C5388F7C">
      <w:start w:val="1"/>
      <w:numFmt w:val="decimalEnclosedCircle"/>
      <w:lvlText w:val="%2"/>
      <w:lvlJc w:val="left"/>
      <w:pPr>
        <w:tabs>
          <w:tab w:val="num" w:pos="960"/>
        </w:tabs>
        <w:ind w:left="960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2" w:tplc="6D420536">
      <w:start w:val="3"/>
      <w:numFmt w:val="decimal"/>
      <w:lvlText w:val="(%3)"/>
      <w:lvlJc w:val="left"/>
      <w:pPr>
        <w:tabs>
          <w:tab w:val="num" w:pos="2374"/>
        </w:tabs>
        <w:ind w:left="3066" w:hanging="1146"/>
      </w:pPr>
      <w:rPr>
        <w:rFonts w:ascii="Times New Roman" w:hAnsi="Times New Roman" w:cs="Times New Roman" w:hint="default"/>
        <w:b w:val="0"/>
        <w:bCs/>
        <w:i w:val="0"/>
        <w:color w:val="auto"/>
      </w:rPr>
    </w:lvl>
    <w:lvl w:ilvl="3" w:tplc="C5388F7C">
      <w:start w:val="1"/>
      <w:numFmt w:val="decimalEnclosedCircle"/>
      <w:lvlText w:val="%4"/>
      <w:lvlJc w:val="left"/>
      <w:pPr>
        <w:tabs>
          <w:tab w:val="num" w:pos="2880"/>
        </w:tabs>
        <w:ind w:left="2880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</w:abstractNum>
  <w:abstractNum w:abstractNumId="35" w15:restartNumberingAfterBreak="0">
    <w:nsid w:val="6FBE1BC7"/>
    <w:multiLevelType w:val="hybridMultilevel"/>
    <w:tmpl w:val="5B7E54A8"/>
    <w:lvl w:ilvl="0" w:tplc="BCCC4F9A">
      <w:start w:val="1"/>
      <w:numFmt w:val="decimal"/>
      <w:lvlText w:val="%1."/>
      <w:lvlJc w:val="left"/>
      <w:pPr>
        <w:ind w:left="840" w:hanging="360"/>
      </w:pPr>
      <w:rPr>
        <w:rFonts w:ascii="標楷體" w:hAnsi="標楷體"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6" w15:restartNumberingAfterBreak="0">
    <w:nsid w:val="72CC5A9A"/>
    <w:multiLevelType w:val="hybridMultilevel"/>
    <w:tmpl w:val="B07AD41A"/>
    <w:lvl w:ilvl="0" w:tplc="FB38440C">
      <w:start w:val="1"/>
      <w:numFmt w:val="decimal"/>
      <w:lvlText w:val="(%1)"/>
      <w:lvlJc w:val="left"/>
      <w:pPr>
        <w:ind w:left="1291" w:hanging="480"/>
      </w:pPr>
      <w:rPr>
        <w:rFonts w:cs="Times New Roman" w:hint="eastAsia"/>
      </w:rPr>
    </w:lvl>
    <w:lvl w:ilvl="1" w:tplc="C1E03D8E">
      <w:start w:val="1"/>
      <w:numFmt w:val="decimal"/>
      <w:lvlText w:val="( %2 )"/>
      <w:lvlJc w:val="left"/>
      <w:pPr>
        <w:tabs>
          <w:tab w:val="num" w:pos="0"/>
        </w:tabs>
        <w:ind w:left="906" w:hanging="480"/>
      </w:pPr>
      <w:rPr>
        <w:rFonts w:cs="Times New Roman" w:hint="eastAsia"/>
        <w:color w:val="FF000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7" w15:restartNumberingAfterBreak="0">
    <w:nsid w:val="77A30A54"/>
    <w:multiLevelType w:val="hybridMultilevel"/>
    <w:tmpl w:val="B2F043E0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7B6B039F"/>
    <w:multiLevelType w:val="hybridMultilevel"/>
    <w:tmpl w:val="555E8AE4"/>
    <w:lvl w:ilvl="0" w:tplc="C23E4158">
      <w:start w:val="1"/>
      <w:numFmt w:val="decimal"/>
      <w:lvlText w:val="(%1)"/>
      <w:lvlJc w:val="left"/>
      <w:pPr>
        <w:tabs>
          <w:tab w:val="num" w:pos="1643"/>
        </w:tabs>
        <w:ind w:left="1643" w:hanging="360"/>
      </w:pPr>
      <w:rPr>
        <w:rFonts w:ascii="Times New Roman" w:hAnsi="Times New Roman" w:cs="Times New Roman" w:hint="default"/>
        <w:b/>
        <w:bCs w:val="0"/>
        <w:i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7D452562"/>
    <w:multiLevelType w:val="multilevel"/>
    <w:tmpl w:val="B07AD41A"/>
    <w:lvl w:ilvl="0">
      <w:start w:val="1"/>
      <w:numFmt w:val="decimal"/>
      <w:lvlText w:val="(%1)"/>
      <w:lvlJc w:val="left"/>
      <w:pPr>
        <w:ind w:left="1291" w:hanging="480"/>
      </w:pPr>
      <w:rPr>
        <w:rFonts w:cs="Times New Roman" w:hint="eastAsia"/>
      </w:rPr>
    </w:lvl>
    <w:lvl w:ilvl="1">
      <w:start w:val="1"/>
      <w:numFmt w:val="decimal"/>
      <w:lvlText w:val="( %2 )"/>
      <w:lvlJc w:val="left"/>
      <w:pPr>
        <w:tabs>
          <w:tab w:val="num" w:pos="0"/>
        </w:tabs>
        <w:ind w:left="906" w:hanging="480"/>
      </w:pPr>
      <w:rPr>
        <w:rFonts w:cs="Times New Roman" w:hint="eastAsia"/>
        <w:color w:val="FF0000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0" w15:restartNumberingAfterBreak="0">
    <w:nsid w:val="7DD2316F"/>
    <w:multiLevelType w:val="hybridMultilevel"/>
    <w:tmpl w:val="62D28BC8"/>
    <w:lvl w:ilvl="0" w:tplc="04090011">
      <w:start w:val="1"/>
      <w:numFmt w:val="upperLetter"/>
      <w:lvlText w:val="%1."/>
      <w:lvlJc w:val="left"/>
      <w:pPr>
        <w:ind w:left="1898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38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78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  <w:rPr>
        <w:rFonts w:cs="Times New Roman"/>
      </w:rPr>
    </w:lvl>
  </w:abstractNum>
  <w:abstractNum w:abstractNumId="41" w15:restartNumberingAfterBreak="0">
    <w:nsid w:val="7EFF457C"/>
    <w:multiLevelType w:val="hybridMultilevel"/>
    <w:tmpl w:val="B66822FA"/>
    <w:lvl w:ilvl="0" w:tplc="C5388F7C">
      <w:start w:val="1"/>
      <w:numFmt w:val="decimalEnclosedCircle"/>
      <w:lvlText w:val="%1"/>
      <w:lvlJc w:val="left"/>
      <w:pPr>
        <w:tabs>
          <w:tab w:val="num" w:pos="3182"/>
        </w:tabs>
        <w:ind w:left="3182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42" w15:restartNumberingAfterBreak="0">
    <w:nsid w:val="7F216EE4"/>
    <w:multiLevelType w:val="hybridMultilevel"/>
    <w:tmpl w:val="D15A0FAC"/>
    <w:lvl w:ilvl="0" w:tplc="D6C4D592">
      <w:start w:val="1"/>
      <w:numFmt w:val="decimal"/>
      <w:lvlText w:val="(%1)"/>
      <w:lvlJc w:val="left"/>
      <w:pPr>
        <w:tabs>
          <w:tab w:val="num" w:pos="934"/>
        </w:tabs>
        <w:ind w:left="1626" w:hanging="1146"/>
      </w:pPr>
      <w:rPr>
        <w:rFonts w:ascii="Times New Roman" w:hAnsi="Times New Roman" w:cs="Times New Roman" w:hint="default"/>
        <w:b w:val="0"/>
        <w:bCs/>
        <w:i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31"/>
  </w:num>
  <w:num w:numId="2">
    <w:abstractNumId w:val="30"/>
  </w:num>
  <w:num w:numId="3">
    <w:abstractNumId w:val="1"/>
  </w:num>
  <w:num w:numId="4">
    <w:abstractNumId w:val="12"/>
  </w:num>
  <w:num w:numId="5">
    <w:abstractNumId w:val="3"/>
  </w:num>
  <w:num w:numId="6">
    <w:abstractNumId w:val="25"/>
  </w:num>
  <w:num w:numId="7">
    <w:abstractNumId w:val="11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/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2">
    <w:abstractNumId w:val="34"/>
    <w:lvlOverride w:ilvl="0"/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"/>
  </w:num>
  <w:num w:numId="19">
    <w:abstractNumId w:val="7"/>
  </w:num>
  <w:num w:numId="20">
    <w:abstractNumId w:val="16"/>
  </w:num>
  <w:num w:numId="21">
    <w:abstractNumId w:val="38"/>
  </w:num>
  <w:num w:numId="22">
    <w:abstractNumId w:val="37"/>
  </w:num>
  <w:num w:numId="23">
    <w:abstractNumId w:val="20"/>
  </w:num>
  <w:num w:numId="24">
    <w:abstractNumId w:val="8"/>
  </w:num>
  <w:num w:numId="25">
    <w:abstractNumId w:val="33"/>
  </w:num>
  <w:num w:numId="26">
    <w:abstractNumId w:val="32"/>
  </w:num>
  <w:num w:numId="27">
    <w:abstractNumId w:val="14"/>
  </w:num>
  <w:num w:numId="28">
    <w:abstractNumId w:val="21"/>
  </w:num>
  <w:num w:numId="29">
    <w:abstractNumId w:val="26"/>
  </w:num>
  <w:num w:numId="30">
    <w:abstractNumId w:val="28"/>
  </w:num>
  <w:num w:numId="31">
    <w:abstractNumId w:val="13"/>
  </w:num>
  <w:num w:numId="32">
    <w:abstractNumId w:val="10"/>
  </w:num>
  <w:num w:numId="33">
    <w:abstractNumId w:val="23"/>
  </w:num>
  <w:num w:numId="34">
    <w:abstractNumId w:val="24"/>
  </w:num>
  <w:num w:numId="35">
    <w:abstractNumId w:val="18"/>
  </w:num>
  <w:num w:numId="36">
    <w:abstractNumId w:val="9"/>
  </w:num>
  <w:num w:numId="37">
    <w:abstractNumId w:val="36"/>
  </w:num>
  <w:num w:numId="38">
    <w:abstractNumId w:val="19"/>
  </w:num>
  <w:num w:numId="39">
    <w:abstractNumId w:val="29"/>
  </w:num>
  <w:num w:numId="40">
    <w:abstractNumId w:val="40"/>
  </w:num>
  <w:num w:numId="41">
    <w:abstractNumId w:val="39"/>
  </w:num>
  <w:num w:numId="42">
    <w:abstractNumId w:val="5"/>
  </w:num>
  <w:num w:numId="43">
    <w:abstractNumId w:val="4"/>
  </w:num>
  <w:num w:numId="44">
    <w:abstractNumId w:val="27"/>
  </w:num>
  <w:num w:numId="45">
    <w:abstractNumId w:val="3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163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471"/>
    <w:rsid w:val="00002D2B"/>
    <w:rsid w:val="000036E8"/>
    <w:rsid w:val="00003B9E"/>
    <w:rsid w:val="000047A8"/>
    <w:rsid w:val="000077A0"/>
    <w:rsid w:val="0001157A"/>
    <w:rsid w:val="0001211F"/>
    <w:rsid w:val="000145A7"/>
    <w:rsid w:val="00014DEB"/>
    <w:rsid w:val="00015B75"/>
    <w:rsid w:val="00016238"/>
    <w:rsid w:val="00020E33"/>
    <w:rsid w:val="00021B09"/>
    <w:rsid w:val="00021D07"/>
    <w:rsid w:val="000248B5"/>
    <w:rsid w:val="00024FCB"/>
    <w:rsid w:val="00027197"/>
    <w:rsid w:val="00030A47"/>
    <w:rsid w:val="00032207"/>
    <w:rsid w:val="00037D96"/>
    <w:rsid w:val="000411AB"/>
    <w:rsid w:val="0004191A"/>
    <w:rsid w:val="00041F2B"/>
    <w:rsid w:val="000435AC"/>
    <w:rsid w:val="000437D2"/>
    <w:rsid w:val="00044287"/>
    <w:rsid w:val="00045C55"/>
    <w:rsid w:val="00045CE9"/>
    <w:rsid w:val="00047645"/>
    <w:rsid w:val="00047A44"/>
    <w:rsid w:val="00051D83"/>
    <w:rsid w:val="00052C37"/>
    <w:rsid w:val="000553D4"/>
    <w:rsid w:val="00057694"/>
    <w:rsid w:val="00057801"/>
    <w:rsid w:val="00061587"/>
    <w:rsid w:val="0006299C"/>
    <w:rsid w:val="000658EB"/>
    <w:rsid w:val="00070E43"/>
    <w:rsid w:val="00071672"/>
    <w:rsid w:val="000729E8"/>
    <w:rsid w:val="00074126"/>
    <w:rsid w:val="00074D5B"/>
    <w:rsid w:val="00074FEB"/>
    <w:rsid w:val="0007563E"/>
    <w:rsid w:val="00076E8D"/>
    <w:rsid w:val="00080300"/>
    <w:rsid w:val="00081FE4"/>
    <w:rsid w:val="0008433A"/>
    <w:rsid w:val="000918FE"/>
    <w:rsid w:val="00095A94"/>
    <w:rsid w:val="00096376"/>
    <w:rsid w:val="000972B2"/>
    <w:rsid w:val="00097885"/>
    <w:rsid w:val="000A03B1"/>
    <w:rsid w:val="000A0911"/>
    <w:rsid w:val="000A14D4"/>
    <w:rsid w:val="000A166A"/>
    <w:rsid w:val="000A27CC"/>
    <w:rsid w:val="000A3239"/>
    <w:rsid w:val="000A356A"/>
    <w:rsid w:val="000A45A5"/>
    <w:rsid w:val="000A4663"/>
    <w:rsid w:val="000A5874"/>
    <w:rsid w:val="000A5F04"/>
    <w:rsid w:val="000B0093"/>
    <w:rsid w:val="000B012A"/>
    <w:rsid w:val="000B18F0"/>
    <w:rsid w:val="000B2C81"/>
    <w:rsid w:val="000C034D"/>
    <w:rsid w:val="000C07B4"/>
    <w:rsid w:val="000C2A2D"/>
    <w:rsid w:val="000C2B8D"/>
    <w:rsid w:val="000C2ED1"/>
    <w:rsid w:val="000D002E"/>
    <w:rsid w:val="000D0EB7"/>
    <w:rsid w:val="000D2B72"/>
    <w:rsid w:val="000D4EA2"/>
    <w:rsid w:val="000D7D56"/>
    <w:rsid w:val="000E1D26"/>
    <w:rsid w:val="000E27FF"/>
    <w:rsid w:val="000E384C"/>
    <w:rsid w:val="000F109A"/>
    <w:rsid w:val="000F19B8"/>
    <w:rsid w:val="000F44EE"/>
    <w:rsid w:val="000F47B7"/>
    <w:rsid w:val="001002D2"/>
    <w:rsid w:val="001014F5"/>
    <w:rsid w:val="00101923"/>
    <w:rsid w:val="00101B97"/>
    <w:rsid w:val="00101D23"/>
    <w:rsid w:val="00102C38"/>
    <w:rsid w:val="0010464C"/>
    <w:rsid w:val="00104EF7"/>
    <w:rsid w:val="001066AF"/>
    <w:rsid w:val="001077AA"/>
    <w:rsid w:val="001138CD"/>
    <w:rsid w:val="00115CE2"/>
    <w:rsid w:val="00121B85"/>
    <w:rsid w:val="0012304B"/>
    <w:rsid w:val="001242CC"/>
    <w:rsid w:val="00127800"/>
    <w:rsid w:val="0013046F"/>
    <w:rsid w:val="00133785"/>
    <w:rsid w:val="00135607"/>
    <w:rsid w:val="00140217"/>
    <w:rsid w:val="0014223B"/>
    <w:rsid w:val="0014277E"/>
    <w:rsid w:val="00143E7B"/>
    <w:rsid w:val="0014630A"/>
    <w:rsid w:val="0014641D"/>
    <w:rsid w:val="0014664A"/>
    <w:rsid w:val="00147126"/>
    <w:rsid w:val="00150838"/>
    <w:rsid w:val="00150D16"/>
    <w:rsid w:val="001522C7"/>
    <w:rsid w:val="00155BA2"/>
    <w:rsid w:val="00155BB3"/>
    <w:rsid w:val="0016149A"/>
    <w:rsid w:val="001665BF"/>
    <w:rsid w:val="001711B4"/>
    <w:rsid w:val="00171F48"/>
    <w:rsid w:val="00172B05"/>
    <w:rsid w:val="001770E4"/>
    <w:rsid w:val="0018088E"/>
    <w:rsid w:val="00180BAE"/>
    <w:rsid w:val="001863CD"/>
    <w:rsid w:val="00192980"/>
    <w:rsid w:val="00193D28"/>
    <w:rsid w:val="0019590D"/>
    <w:rsid w:val="001965E1"/>
    <w:rsid w:val="001969D7"/>
    <w:rsid w:val="00197AE2"/>
    <w:rsid w:val="001A0807"/>
    <w:rsid w:val="001A0FC7"/>
    <w:rsid w:val="001A259A"/>
    <w:rsid w:val="001A32CC"/>
    <w:rsid w:val="001A587D"/>
    <w:rsid w:val="001B0574"/>
    <w:rsid w:val="001B2F69"/>
    <w:rsid w:val="001B33F7"/>
    <w:rsid w:val="001B35E2"/>
    <w:rsid w:val="001B772A"/>
    <w:rsid w:val="001B78FE"/>
    <w:rsid w:val="001C130B"/>
    <w:rsid w:val="001C15C8"/>
    <w:rsid w:val="001C1714"/>
    <w:rsid w:val="001C4E82"/>
    <w:rsid w:val="001C6AF7"/>
    <w:rsid w:val="001C7F79"/>
    <w:rsid w:val="001D201D"/>
    <w:rsid w:val="001D2227"/>
    <w:rsid w:val="001D5ADB"/>
    <w:rsid w:val="001E013C"/>
    <w:rsid w:val="001E1DE5"/>
    <w:rsid w:val="001E33E1"/>
    <w:rsid w:val="001E51F0"/>
    <w:rsid w:val="001E64CF"/>
    <w:rsid w:val="001E715E"/>
    <w:rsid w:val="001E7703"/>
    <w:rsid w:val="001E7F7A"/>
    <w:rsid w:val="001F1666"/>
    <w:rsid w:val="001F4E4B"/>
    <w:rsid w:val="001F5468"/>
    <w:rsid w:val="001F60C6"/>
    <w:rsid w:val="001F6EA7"/>
    <w:rsid w:val="00201841"/>
    <w:rsid w:val="00203D01"/>
    <w:rsid w:val="00204F93"/>
    <w:rsid w:val="00205CAE"/>
    <w:rsid w:val="00206E65"/>
    <w:rsid w:val="00206E8E"/>
    <w:rsid w:val="002072EA"/>
    <w:rsid w:val="002100D6"/>
    <w:rsid w:val="002118FB"/>
    <w:rsid w:val="00211B75"/>
    <w:rsid w:val="00213C8F"/>
    <w:rsid w:val="00220D00"/>
    <w:rsid w:val="0022114C"/>
    <w:rsid w:val="002240A4"/>
    <w:rsid w:val="00224E8B"/>
    <w:rsid w:val="002275BB"/>
    <w:rsid w:val="00227C84"/>
    <w:rsid w:val="00231D48"/>
    <w:rsid w:val="002327DE"/>
    <w:rsid w:val="00233DB0"/>
    <w:rsid w:val="0023640A"/>
    <w:rsid w:val="00236AF1"/>
    <w:rsid w:val="0024068C"/>
    <w:rsid w:val="00240B43"/>
    <w:rsid w:val="00245EF2"/>
    <w:rsid w:val="0024603A"/>
    <w:rsid w:val="002473B2"/>
    <w:rsid w:val="002542ED"/>
    <w:rsid w:val="0025623F"/>
    <w:rsid w:val="00256B24"/>
    <w:rsid w:val="00257A32"/>
    <w:rsid w:val="00257E59"/>
    <w:rsid w:val="00260494"/>
    <w:rsid w:val="002607EE"/>
    <w:rsid w:val="00260BCB"/>
    <w:rsid w:val="002628A2"/>
    <w:rsid w:val="0026305F"/>
    <w:rsid w:val="002631DB"/>
    <w:rsid w:val="0026345A"/>
    <w:rsid w:val="00263471"/>
    <w:rsid w:val="00263CD4"/>
    <w:rsid w:val="00264C46"/>
    <w:rsid w:val="00266A09"/>
    <w:rsid w:val="0026752A"/>
    <w:rsid w:val="002722CF"/>
    <w:rsid w:val="002729A6"/>
    <w:rsid w:val="00273206"/>
    <w:rsid w:val="00275962"/>
    <w:rsid w:val="00276385"/>
    <w:rsid w:val="002773E5"/>
    <w:rsid w:val="002822D8"/>
    <w:rsid w:val="00283A03"/>
    <w:rsid w:val="002918F4"/>
    <w:rsid w:val="00291964"/>
    <w:rsid w:val="002944F5"/>
    <w:rsid w:val="0029469F"/>
    <w:rsid w:val="002A0C5A"/>
    <w:rsid w:val="002A1E0B"/>
    <w:rsid w:val="002A3DDC"/>
    <w:rsid w:val="002A3F62"/>
    <w:rsid w:val="002A509D"/>
    <w:rsid w:val="002A7222"/>
    <w:rsid w:val="002B1ACE"/>
    <w:rsid w:val="002B1E37"/>
    <w:rsid w:val="002B47C1"/>
    <w:rsid w:val="002B6425"/>
    <w:rsid w:val="002C436D"/>
    <w:rsid w:val="002C5B19"/>
    <w:rsid w:val="002C5D42"/>
    <w:rsid w:val="002C6098"/>
    <w:rsid w:val="002C71F6"/>
    <w:rsid w:val="002D16A0"/>
    <w:rsid w:val="002D1B6C"/>
    <w:rsid w:val="002D1E4D"/>
    <w:rsid w:val="002D2129"/>
    <w:rsid w:val="002D2FE1"/>
    <w:rsid w:val="002D721E"/>
    <w:rsid w:val="002E026B"/>
    <w:rsid w:val="002E148F"/>
    <w:rsid w:val="002F0824"/>
    <w:rsid w:val="002F3E2C"/>
    <w:rsid w:val="002F402F"/>
    <w:rsid w:val="002F444F"/>
    <w:rsid w:val="002F5C3E"/>
    <w:rsid w:val="00306657"/>
    <w:rsid w:val="003100F6"/>
    <w:rsid w:val="00310B7D"/>
    <w:rsid w:val="00313D30"/>
    <w:rsid w:val="00315353"/>
    <w:rsid w:val="00322ABF"/>
    <w:rsid w:val="00326334"/>
    <w:rsid w:val="0032634D"/>
    <w:rsid w:val="00330CC7"/>
    <w:rsid w:val="00330F2C"/>
    <w:rsid w:val="003322A0"/>
    <w:rsid w:val="00335861"/>
    <w:rsid w:val="00337A2C"/>
    <w:rsid w:val="00342AB6"/>
    <w:rsid w:val="00342F0B"/>
    <w:rsid w:val="00344C8A"/>
    <w:rsid w:val="00345E71"/>
    <w:rsid w:val="0035009B"/>
    <w:rsid w:val="00350878"/>
    <w:rsid w:val="00353113"/>
    <w:rsid w:val="003546AE"/>
    <w:rsid w:val="00356B97"/>
    <w:rsid w:val="00362210"/>
    <w:rsid w:val="00365479"/>
    <w:rsid w:val="00365F3D"/>
    <w:rsid w:val="003704C4"/>
    <w:rsid w:val="003723D2"/>
    <w:rsid w:val="003756BB"/>
    <w:rsid w:val="00375C6E"/>
    <w:rsid w:val="00384A4A"/>
    <w:rsid w:val="00386AF4"/>
    <w:rsid w:val="00387699"/>
    <w:rsid w:val="0039075B"/>
    <w:rsid w:val="00390816"/>
    <w:rsid w:val="00395E28"/>
    <w:rsid w:val="003A157A"/>
    <w:rsid w:val="003A1F49"/>
    <w:rsid w:val="003A7644"/>
    <w:rsid w:val="003B32AF"/>
    <w:rsid w:val="003B4501"/>
    <w:rsid w:val="003B4E6C"/>
    <w:rsid w:val="003B518F"/>
    <w:rsid w:val="003B65C1"/>
    <w:rsid w:val="003B7555"/>
    <w:rsid w:val="003B78DC"/>
    <w:rsid w:val="003B7DFE"/>
    <w:rsid w:val="003C1DE8"/>
    <w:rsid w:val="003C3209"/>
    <w:rsid w:val="003C60EA"/>
    <w:rsid w:val="003D115B"/>
    <w:rsid w:val="003D189A"/>
    <w:rsid w:val="003D6AF7"/>
    <w:rsid w:val="003D7C2D"/>
    <w:rsid w:val="003D7C6E"/>
    <w:rsid w:val="003E1DE2"/>
    <w:rsid w:val="003E5F9A"/>
    <w:rsid w:val="003E6D4C"/>
    <w:rsid w:val="003F539E"/>
    <w:rsid w:val="003F630C"/>
    <w:rsid w:val="003F6CE9"/>
    <w:rsid w:val="003F78D5"/>
    <w:rsid w:val="004015B2"/>
    <w:rsid w:val="00402C62"/>
    <w:rsid w:val="0040374E"/>
    <w:rsid w:val="004038C3"/>
    <w:rsid w:val="00403CDF"/>
    <w:rsid w:val="00404E0A"/>
    <w:rsid w:val="004054A1"/>
    <w:rsid w:val="00407886"/>
    <w:rsid w:val="004148FF"/>
    <w:rsid w:val="00415396"/>
    <w:rsid w:val="0041736B"/>
    <w:rsid w:val="00426764"/>
    <w:rsid w:val="004319B3"/>
    <w:rsid w:val="00432895"/>
    <w:rsid w:val="00432A8A"/>
    <w:rsid w:val="004332E1"/>
    <w:rsid w:val="004350EA"/>
    <w:rsid w:val="00435274"/>
    <w:rsid w:val="004370A8"/>
    <w:rsid w:val="004377ED"/>
    <w:rsid w:val="004407F5"/>
    <w:rsid w:val="00441BA1"/>
    <w:rsid w:val="00443378"/>
    <w:rsid w:val="0044450A"/>
    <w:rsid w:val="00454579"/>
    <w:rsid w:val="0045623C"/>
    <w:rsid w:val="00457D5C"/>
    <w:rsid w:val="00465DE8"/>
    <w:rsid w:val="004663BE"/>
    <w:rsid w:val="0046785C"/>
    <w:rsid w:val="004721EA"/>
    <w:rsid w:val="00472C18"/>
    <w:rsid w:val="004818DE"/>
    <w:rsid w:val="00481AEA"/>
    <w:rsid w:val="00481F57"/>
    <w:rsid w:val="004851F0"/>
    <w:rsid w:val="004903AC"/>
    <w:rsid w:val="00491E2B"/>
    <w:rsid w:val="00496E31"/>
    <w:rsid w:val="004A2566"/>
    <w:rsid w:val="004A2E2A"/>
    <w:rsid w:val="004A496C"/>
    <w:rsid w:val="004A5C04"/>
    <w:rsid w:val="004A5EBE"/>
    <w:rsid w:val="004A6F83"/>
    <w:rsid w:val="004B1D30"/>
    <w:rsid w:val="004B278D"/>
    <w:rsid w:val="004B4699"/>
    <w:rsid w:val="004B49E2"/>
    <w:rsid w:val="004B5E9D"/>
    <w:rsid w:val="004B6D9D"/>
    <w:rsid w:val="004C286B"/>
    <w:rsid w:val="004C3A82"/>
    <w:rsid w:val="004C67B4"/>
    <w:rsid w:val="004C74DB"/>
    <w:rsid w:val="004D15D5"/>
    <w:rsid w:val="004D3279"/>
    <w:rsid w:val="004D44B7"/>
    <w:rsid w:val="004D451E"/>
    <w:rsid w:val="004D59EA"/>
    <w:rsid w:val="004D6951"/>
    <w:rsid w:val="004D728B"/>
    <w:rsid w:val="004E2E9F"/>
    <w:rsid w:val="004E3A08"/>
    <w:rsid w:val="004E4123"/>
    <w:rsid w:val="004F0FD7"/>
    <w:rsid w:val="004F6143"/>
    <w:rsid w:val="004F6F4A"/>
    <w:rsid w:val="004F7E80"/>
    <w:rsid w:val="00502071"/>
    <w:rsid w:val="00503095"/>
    <w:rsid w:val="00505CDD"/>
    <w:rsid w:val="00505D9F"/>
    <w:rsid w:val="00510037"/>
    <w:rsid w:val="0051311B"/>
    <w:rsid w:val="00515701"/>
    <w:rsid w:val="00516E07"/>
    <w:rsid w:val="00520800"/>
    <w:rsid w:val="00520BB0"/>
    <w:rsid w:val="005212BD"/>
    <w:rsid w:val="00527BC3"/>
    <w:rsid w:val="00530BDF"/>
    <w:rsid w:val="00530C53"/>
    <w:rsid w:val="0053144C"/>
    <w:rsid w:val="005317D8"/>
    <w:rsid w:val="00535BF0"/>
    <w:rsid w:val="00540B62"/>
    <w:rsid w:val="00540D66"/>
    <w:rsid w:val="005420AB"/>
    <w:rsid w:val="00543610"/>
    <w:rsid w:val="00546D2A"/>
    <w:rsid w:val="00551719"/>
    <w:rsid w:val="00551B11"/>
    <w:rsid w:val="00554F67"/>
    <w:rsid w:val="00556546"/>
    <w:rsid w:val="00557FF3"/>
    <w:rsid w:val="005620FF"/>
    <w:rsid w:val="00567A2D"/>
    <w:rsid w:val="005707C8"/>
    <w:rsid w:val="0057094C"/>
    <w:rsid w:val="00571744"/>
    <w:rsid w:val="00572537"/>
    <w:rsid w:val="00574251"/>
    <w:rsid w:val="00574FEB"/>
    <w:rsid w:val="005759E6"/>
    <w:rsid w:val="00575B6F"/>
    <w:rsid w:val="00581BCD"/>
    <w:rsid w:val="00581F1E"/>
    <w:rsid w:val="0058260E"/>
    <w:rsid w:val="005836D5"/>
    <w:rsid w:val="005874BB"/>
    <w:rsid w:val="00587C30"/>
    <w:rsid w:val="005928AF"/>
    <w:rsid w:val="0059364C"/>
    <w:rsid w:val="005940C7"/>
    <w:rsid w:val="005957D1"/>
    <w:rsid w:val="00595D44"/>
    <w:rsid w:val="0059704C"/>
    <w:rsid w:val="00597DCA"/>
    <w:rsid w:val="005A07BC"/>
    <w:rsid w:val="005A0AE1"/>
    <w:rsid w:val="005A37AF"/>
    <w:rsid w:val="005A4334"/>
    <w:rsid w:val="005A72F7"/>
    <w:rsid w:val="005A7D0D"/>
    <w:rsid w:val="005A7FE3"/>
    <w:rsid w:val="005B08F1"/>
    <w:rsid w:val="005B17DC"/>
    <w:rsid w:val="005B1BD4"/>
    <w:rsid w:val="005B29A8"/>
    <w:rsid w:val="005B4EFA"/>
    <w:rsid w:val="005C71FF"/>
    <w:rsid w:val="005C751C"/>
    <w:rsid w:val="005D008E"/>
    <w:rsid w:val="005D0AF1"/>
    <w:rsid w:val="005D20FD"/>
    <w:rsid w:val="005D3F85"/>
    <w:rsid w:val="005D5D3B"/>
    <w:rsid w:val="005D611C"/>
    <w:rsid w:val="005E0229"/>
    <w:rsid w:val="005F4E2D"/>
    <w:rsid w:val="005F5D96"/>
    <w:rsid w:val="00601797"/>
    <w:rsid w:val="006034EF"/>
    <w:rsid w:val="006036CB"/>
    <w:rsid w:val="00606612"/>
    <w:rsid w:val="00607258"/>
    <w:rsid w:val="006105B3"/>
    <w:rsid w:val="00610A39"/>
    <w:rsid w:val="00610AFC"/>
    <w:rsid w:val="00610E9B"/>
    <w:rsid w:val="0061325F"/>
    <w:rsid w:val="0061426E"/>
    <w:rsid w:val="0061608F"/>
    <w:rsid w:val="0062149C"/>
    <w:rsid w:val="00624CF9"/>
    <w:rsid w:val="006268C1"/>
    <w:rsid w:val="006301DC"/>
    <w:rsid w:val="0063025D"/>
    <w:rsid w:val="006315ED"/>
    <w:rsid w:val="00633B32"/>
    <w:rsid w:val="00635284"/>
    <w:rsid w:val="006354EB"/>
    <w:rsid w:val="006375E3"/>
    <w:rsid w:val="006411E6"/>
    <w:rsid w:val="00641ECE"/>
    <w:rsid w:val="00642BAE"/>
    <w:rsid w:val="006502B0"/>
    <w:rsid w:val="00650323"/>
    <w:rsid w:val="00650972"/>
    <w:rsid w:val="00650FC1"/>
    <w:rsid w:val="006554F5"/>
    <w:rsid w:val="0065606F"/>
    <w:rsid w:val="006573A2"/>
    <w:rsid w:val="006575A4"/>
    <w:rsid w:val="006610E8"/>
    <w:rsid w:val="00661FB4"/>
    <w:rsid w:val="00663595"/>
    <w:rsid w:val="006647FD"/>
    <w:rsid w:val="00666A5C"/>
    <w:rsid w:val="00670FDE"/>
    <w:rsid w:val="00671B4F"/>
    <w:rsid w:val="00675C7C"/>
    <w:rsid w:val="00677C47"/>
    <w:rsid w:val="00677DE5"/>
    <w:rsid w:val="006820B8"/>
    <w:rsid w:val="00682C43"/>
    <w:rsid w:val="00685BDD"/>
    <w:rsid w:val="00686168"/>
    <w:rsid w:val="00687CCF"/>
    <w:rsid w:val="00691537"/>
    <w:rsid w:val="00692F8D"/>
    <w:rsid w:val="00695DF6"/>
    <w:rsid w:val="006969FA"/>
    <w:rsid w:val="00697187"/>
    <w:rsid w:val="006A284E"/>
    <w:rsid w:val="006A49F4"/>
    <w:rsid w:val="006A7C67"/>
    <w:rsid w:val="006B11F7"/>
    <w:rsid w:val="006B41D0"/>
    <w:rsid w:val="006B63C3"/>
    <w:rsid w:val="006B6903"/>
    <w:rsid w:val="006C063C"/>
    <w:rsid w:val="006C0EA3"/>
    <w:rsid w:val="006C246B"/>
    <w:rsid w:val="006C42AD"/>
    <w:rsid w:val="006D1ACC"/>
    <w:rsid w:val="006D2381"/>
    <w:rsid w:val="006D27E3"/>
    <w:rsid w:val="006D358D"/>
    <w:rsid w:val="006D7574"/>
    <w:rsid w:val="006D7EF8"/>
    <w:rsid w:val="006E0486"/>
    <w:rsid w:val="006E07FD"/>
    <w:rsid w:val="006E1BDB"/>
    <w:rsid w:val="006E2FCD"/>
    <w:rsid w:val="006E4B7B"/>
    <w:rsid w:val="006E6B7D"/>
    <w:rsid w:val="006E79D6"/>
    <w:rsid w:val="006F3CEF"/>
    <w:rsid w:val="006F53DC"/>
    <w:rsid w:val="006F658F"/>
    <w:rsid w:val="006F6AE1"/>
    <w:rsid w:val="00701FD1"/>
    <w:rsid w:val="00702606"/>
    <w:rsid w:val="00703498"/>
    <w:rsid w:val="007069D5"/>
    <w:rsid w:val="00707A58"/>
    <w:rsid w:val="00707D5D"/>
    <w:rsid w:val="00710051"/>
    <w:rsid w:val="00711554"/>
    <w:rsid w:val="00711F22"/>
    <w:rsid w:val="0071364E"/>
    <w:rsid w:val="00713B35"/>
    <w:rsid w:val="00714088"/>
    <w:rsid w:val="00714F54"/>
    <w:rsid w:val="0072193A"/>
    <w:rsid w:val="0072229A"/>
    <w:rsid w:val="0072375B"/>
    <w:rsid w:val="0073197B"/>
    <w:rsid w:val="00731C6D"/>
    <w:rsid w:val="00734D4F"/>
    <w:rsid w:val="00736BA6"/>
    <w:rsid w:val="00743CF0"/>
    <w:rsid w:val="007456C2"/>
    <w:rsid w:val="007466EA"/>
    <w:rsid w:val="00751215"/>
    <w:rsid w:val="00751947"/>
    <w:rsid w:val="00754118"/>
    <w:rsid w:val="00756B48"/>
    <w:rsid w:val="00757929"/>
    <w:rsid w:val="0076106F"/>
    <w:rsid w:val="007615D7"/>
    <w:rsid w:val="00762ECA"/>
    <w:rsid w:val="00763D35"/>
    <w:rsid w:val="00764486"/>
    <w:rsid w:val="00770E42"/>
    <w:rsid w:val="0077179D"/>
    <w:rsid w:val="00772AA4"/>
    <w:rsid w:val="00772DC5"/>
    <w:rsid w:val="00774984"/>
    <w:rsid w:val="00775746"/>
    <w:rsid w:val="00775E98"/>
    <w:rsid w:val="00775FA8"/>
    <w:rsid w:val="00782819"/>
    <w:rsid w:val="00783FBE"/>
    <w:rsid w:val="0078774F"/>
    <w:rsid w:val="007923EE"/>
    <w:rsid w:val="007926A9"/>
    <w:rsid w:val="00792E2D"/>
    <w:rsid w:val="00793A1F"/>
    <w:rsid w:val="00793B51"/>
    <w:rsid w:val="00793E5E"/>
    <w:rsid w:val="007A00E1"/>
    <w:rsid w:val="007A0513"/>
    <w:rsid w:val="007A0A73"/>
    <w:rsid w:val="007A0E71"/>
    <w:rsid w:val="007A20C4"/>
    <w:rsid w:val="007A5D7E"/>
    <w:rsid w:val="007A7B49"/>
    <w:rsid w:val="007B0471"/>
    <w:rsid w:val="007B1B27"/>
    <w:rsid w:val="007B4E5E"/>
    <w:rsid w:val="007C2C3A"/>
    <w:rsid w:val="007C3349"/>
    <w:rsid w:val="007C55B0"/>
    <w:rsid w:val="007C58CF"/>
    <w:rsid w:val="007C662E"/>
    <w:rsid w:val="007C7B0C"/>
    <w:rsid w:val="007D0271"/>
    <w:rsid w:val="007D196B"/>
    <w:rsid w:val="007D707F"/>
    <w:rsid w:val="007E32CD"/>
    <w:rsid w:val="007E61F5"/>
    <w:rsid w:val="007F19C0"/>
    <w:rsid w:val="007F3FA3"/>
    <w:rsid w:val="007F52C0"/>
    <w:rsid w:val="0080193D"/>
    <w:rsid w:val="00802137"/>
    <w:rsid w:val="00802404"/>
    <w:rsid w:val="0080511C"/>
    <w:rsid w:val="008066C5"/>
    <w:rsid w:val="008124EE"/>
    <w:rsid w:val="008147BD"/>
    <w:rsid w:val="00816177"/>
    <w:rsid w:val="0081790D"/>
    <w:rsid w:val="00820C88"/>
    <w:rsid w:val="008222DC"/>
    <w:rsid w:val="008232BA"/>
    <w:rsid w:val="00832CCA"/>
    <w:rsid w:val="00834870"/>
    <w:rsid w:val="0083605B"/>
    <w:rsid w:val="0083783E"/>
    <w:rsid w:val="00843663"/>
    <w:rsid w:val="00847811"/>
    <w:rsid w:val="00847C6C"/>
    <w:rsid w:val="008532CC"/>
    <w:rsid w:val="00856F26"/>
    <w:rsid w:val="00857087"/>
    <w:rsid w:val="00861888"/>
    <w:rsid w:val="0086293A"/>
    <w:rsid w:val="00862F7E"/>
    <w:rsid w:val="00863D75"/>
    <w:rsid w:val="008658F2"/>
    <w:rsid w:val="00870C33"/>
    <w:rsid w:val="00873F04"/>
    <w:rsid w:val="00876D15"/>
    <w:rsid w:val="00880AFB"/>
    <w:rsid w:val="0088128A"/>
    <w:rsid w:val="00883615"/>
    <w:rsid w:val="008842D3"/>
    <w:rsid w:val="00884A56"/>
    <w:rsid w:val="00890809"/>
    <w:rsid w:val="00891537"/>
    <w:rsid w:val="0089317F"/>
    <w:rsid w:val="008938AB"/>
    <w:rsid w:val="00894EA8"/>
    <w:rsid w:val="00896840"/>
    <w:rsid w:val="008972BA"/>
    <w:rsid w:val="00897F05"/>
    <w:rsid w:val="008A10FD"/>
    <w:rsid w:val="008A1691"/>
    <w:rsid w:val="008A4BB6"/>
    <w:rsid w:val="008A76E0"/>
    <w:rsid w:val="008B1037"/>
    <w:rsid w:val="008B4069"/>
    <w:rsid w:val="008B7ECA"/>
    <w:rsid w:val="008C0D9A"/>
    <w:rsid w:val="008C2DFA"/>
    <w:rsid w:val="008C366A"/>
    <w:rsid w:val="008C4ACC"/>
    <w:rsid w:val="008C6126"/>
    <w:rsid w:val="008C6B1F"/>
    <w:rsid w:val="008D1327"/>
    <w:rsid w:val="008E190E"/>
    <w:rsid w:val="008E21B1"/>
    <w:rsid w:val="008F04E7"/>
    <w:rsid w:val="008F0582"/>
    <w:rsid w:val="008F25C6"/>
    <w:rsid w:val="008F5D26"/>
    <w:rsid w:val="008F7DE7"/>
    <w:rsid w:val="00901594"/>
    <w:rsid w:val="00904000"/>
    <w:rsid w:val="00904143"/>
    <w:rsid w:val="0090465C"/>
    <w:rsid w:val="0090658F"/>
    <w:rsid w:val="00906B30"/>
    <w:rsid w:val="0091003B"/>
    <w:rsid w:val="009133A5"/>
    <w:rsid w:val="00913A09"/>
    <w:rsid w:val="00914333"/>
    <w:rsid w:val="0091662E"/>
    <w:rsid w:val="009218D7"/>
    <w:rsid w:val="0092248B"/>
    <w:rsid w:val="00933BB4"/>
    <w:rsid w:val="0093438D"/>
    <w:rsid w:val="009354E8"/>
    <w:rsid w:val="00936872"/>
    <w:rsid w:val="00937ACE"/>
    <w:rsid w:val="0094314D"/>
    <w:rsid w:val="00944E80"/>
    <w:rsid w:val="009451E5"/>
    <w:rsid w:val="00946841"/>
    <w:rsid w:val="009474A8"/>
    <w:rsid w:val="00952474"/>
    <w:rsid w:val="00957A54"/>
    <w:rsid w:val="00961A7A"/>
    <w:rsid w:val="00961CA3"/>
    <w:rsid w:val="00965001"/>
    <w:rsid w:val="009651B9"/>
    <w:rsid w:val="0096736F"/>
    <w:rsid w:val="00967ABE"/>
    <w:rsid w:val="0097370D"/>
    <w:rsid w:val="0097544B"/>
    <w:rsid w:val="00975931"/>
    <w:rsid w:val="009808BF"/>
    <w:rsid w:val="00982A13"/>
    <w:rsid w:val="00982AAD"/>
    <w:rsid w:val="009835B2"/>
    <w:rsid w:val="0098381C"/>
    <w:rsid w:val="00991446"/>
    <w:rsid w:val="00992214"/>
    <w:rsid w:val="009924C0"/>
    <w:rsid w:val="00993EE4"/>
    <w:rsid w:val="00995B5F"/>
    <w:rsid w:val="00997ACD"/>
    <w:rsid w:val="009A1EA8"/>
    <w:rsid w:val="009A7882"/>
    <w:rsid w:val="009A7B05"/>
    <w:rsid w:val="009B2386"/>
    <w:rsid w:val="009B2E59"/>
    <w:rsid w:val="009B4FE2"/>
    <w:rsid w:val="009B5DF1"/>
    <w:rsid w:val="009B6735"/>
    <w:rsid w:val="009B7064"/>
    <w:rsid w:val="009C1418"/>
    <w:rsid w:val="009C1965"/>
    <w:rsid w:val="009D0509"/>
    <w:rsid w:val="009D1E4E"/>
    <w:rsid w:val="009D2FA0"/>
    <w:rsid w:val="009D2FAB"/>
    <w:rsid w:val="009D3026"/>
    <w:rsid w:val="009D5351"/>
    <w:rsid w:val="009D6FC4"/>
    <w:rsid w:val="009E02C9"/>
    <w:rsid w:val="009E0627"/>
    <w:rsid w:val="009E1123"/>
    <w:rsid w:val="009E13D3"/>
    <w:rsid w:val="009E25E6"/>
    <w:rsid w:val="009E265E"/>
    <w:rsid w:val="009F091C"/>
    <w:rsid w:val="009F10EE"/>
    <w:rsid w:val="009F29D0"/>
    <w:rsid w:val="00A01288"/>
    <w:rsid w:val="00A0240E"/>
    <w:rsid w:val="00A04391"/>
    <w:rsid w:val="00A078D4"/>
    <w:rsid w:val="00A07B92"/>
    <w:rsid w:val="00A13A9E"/>
    <w:rsid w:val="00A244EC"/>
    <w:rsid w:val="00A26AC7"/>
    <w:rsid w:val="00A26C27"/>
    <w:rsid w:val="00A26F54"/>
    <w:rsid w:val="00A322F9"/>
    <w:rsid w:val="00A350A4"/>
    <w:rsid w:val="00A355BE"/>
    <w:rsid w:val="00A35BEA"/>
    <w:rsid w:val="00A428D1"/>
    <w:rsid w:val="00A43BE8"/>
    <w:rsid w:val="00A477A9"/>
    <w:rsid w:val="00A54DDC"/>
    <w:rsid w:val="00A54F92"/>
    <w:rsid w:val="00A55EF3"/>
    <w:rsid w:val="00A55F70"/>
    <w:rsid w:val="00A572BD"/>
    <w:rsid w:val="00A6193C"/>
    <w:rsid w:val="00A63945"/>
    <w:rsid w:val="00A652E1"/>
    <w:rsid w:val="00A65C87"/>
    <w:rsid w:val="00A67899"/>
    <w:rsid w:val="00A67B18"/>
    <w:rsid w:val="00A70EEE"/>
    <w:rsid w:val="00A7223C"/>
    <w:rsid w:val="00A75DDF"/>
    <w:rsid w:val="00A77A80"/>
    <w:rsid w:val="00A82A1D"/>
    <w:rsid w:val="00A84661"/>
    <w:rsid w:val="00A90265"/>
    <w:rsid w:val="00A9048C"/>
    <w:rsid w:val="00A9188D"/>
    <w:rsid w:val="00A97551"/>
    <w:rsid w:val="00A97DB3"/>
    <w:rsid w:val="00AA06DA"/>
    <w:rsid w:val="00AA1907"/>
    <w:rsid w:val="00AA4232"/>
    <w:rsid w:val="00AA497C"/>
    <w:rsid w:val="00AA4C00"/>
    <w:rsid w:val="00AA5683"/>
    <w:rsid w:val="00AA5969"/>
    <w:rsid w:val="00AA7374"/>
    <w:rsid w:val="00AC2C2E"/>
    <w:rsid w:val="00AC4482"/>
    <w:rsid w:val="00AC5FDB"/>
    <w:rsid w:val="00AC6BBA"/>
    <w:rsid w:val="00AC7572"/>
    <w:rsid w:val="00AC7651"/>
    <w:rsid w:val="00AC7F86"/>
    <w:rsid w:val="00AD08B1"/>
    <w:rsid w:val="00AD0FA4"/>
    <w:rsid w:val="00AD40E3"/>
    <w:rsid w:val="00AD4DD0"/>
    <w:rsid w:val="00AD6E52"/>
    <w:rsid w:val="00AE4B4F"/>
    <w:rsid w:val="00AE61FE"/>
    <w:rsid w:val="00AF1A45"/>
    <w:rsid w:val="00AF2F9C"/>
    <w:rsid w:val="00AF4CBD"/>
    <w:rsid w:val="00B019C5"/>
    <w:rsid w:val="00B01ACE"/>
    <w:rsid w:val="00B02E36"/>
    <w:rsid w:val="00B05DCA"/>
    <w:rsid w:val="00B05E00"/>
    <w:rsid w:val="00B06BD6"/>
    <w:rsid w:val="00B10C45"/>
    <w:rsid w:val="00B116A1"/>
    <w:rsid w:val="00B1782F"/>
    <w:rsid w:val="00B17BBC"/>
    <w:rsid w:val="00B22F39"/>
    <w:rsid w:val="00B2357A"/>
    <w:rsid w:val="00B25766"/>
    <w:rsid w:val="00B27509"/>
    <w:rsid w:val="00B27B9F"/>
    <w:rsid w:val="00B27F8B"/>
    <w:rsid w:val="00B308FE"/>
    <w:rsid w:val="00B32B96"/>
    <w:rsid w:val="00B41728"/>
    <w:rsid w:val="00B43C38"/>
    <w:rsid w:val="00B4410C"/>
    <w:rsid w:val="00B46DCB"/>
    <w:rsid w:val="00B46E25"/>
    <w:rsid w:val="00B50090"/>
    <w:rsid w:val="00B54964"/>
    <w:rsid w:val="00B551AB"/>
    <w:rsid w:val="00B5588F"/>
    <w:rsid w:val="00B55EDC"/>
    <w:rsid w:val="00B603CA"/>
    <w:rsid w:val="00B61F15"/>
    <w:rsid w:val="00B6224B"/>
    <w:rsid w:val="00B63331"/>
    <w:rsid w:val="00B63A1B"/>
    <w:rsid w:val="00B70907"/>
    <w:rsid w:val="00B71954"/>
    <w:rsid w:val="00B720FA"/>
    <w:rsid w:val="00B73183"/>
    <w:rsid w:val="00B80748"/>
    <w:rsid w:val="00B808F8"/>
    <w:rsid w:val="00B8325F"/>
    <w:rsid w:val="00B836D9"/>
    <w:rsid w:val="00B838E2"/>
    <w:rsid w:val="00B84057"/>
    <w:rsid w:val="00B86E37"/>
    <w:rsid w:val="00B9213D"/>
    <w:rsid w:val="00B94186"/>
    <w:rsid w:val="00B94E8A"/>
    <w:rsid w:val="00B95119"/>
    <w:rsid w:val="00B97E09"/>
    <w:rsid w:val="00BA08F2"/>
    <w:rsid w:val="00BA21A7"/>
    <w:rsid w:val="00BA461E"/>
    <w:rsid w:val="00BA48CD"/>
    <w:rsid w:val="00BB1545"/>
    <w:rsid w:val="00BB3499"/>
    <w:rsid w:val="00BB52C7"/>
    <w:rsid w:val="00BC005B"/>
    <w:rsid w:val="00BC0270"/>
    <w:rsid w:val="00BC0274"/>
    <w:rsid w:val="00BC0277"/>
    <w:rsid w:val="00BC2381"/>
    <w:rsid w:val="00BC2EA5"/>
    <w:rsid w:val="00BC3EDF"/>
    <w:rsid w:val="00BC5122"/>
    <w:rsid w:val="00BC6C82"/>
    <w:rsid w:val="00BC7C93"/>
    <w:rsid w:val="00BD1347"/>
    <w:rsid w:val="00BD174D"/>
    <w:rsid w:val="00BE1537"/>
    <w:rsid w:val="00BE3256"/>
    <w:rsid w:val="00BE4879"/>
    <w:rsid w:val="00BE4A83"/>
    <w:rsid w:val="00BF3E5D"/>
    <w:rsid w:val="00BF4679"/>
    <w:rsid w:val="00BF4815"/>
    <w:rsid w:val="00C01105"/>
    <w:rsid w:val="00C047B2"/>
    <w:rsid w:val="00C065E3"/>
    <w:rsid w:val="00C103C9"/>
    <w:rsid w:val="00C11B33"/>
    <w:rsid w:val="00C1340F"/>
    <w:rsid w:val="00C13818"/>
    <w:rsid w:val="00C138ED"/>
    <w:rsid w:val="00C13B35"/>
    <w:rsid w:val="00C14845"/>
    <w:rsid w:val="00C155F0"/>
    <w:rsid w:val="00C17463"/>
    <w:rsid w:val="00C210A4"/>
    <w:rsid w:val="00C2190D"/>
    <w:rsid w:val="00C238E9"/>
    <w:rsid w:val="00C247AB"/>
    <w:rsid w:val="00C24AB7"/>
    <w:rsid w:val="00C35DAC"/>
    <w:rsid w:val="00C372B5"/>
    <w:rsid w:val="00C37417"/>
    <w:rsid w:val="00C3753D"/>
    <w:rsid w:val="00C375FF"/>
    <w:rsid w:val="00C37D5B"/>
    <w:rsid w:val="00C446EF"/>
    <w:rsid w:val="00C45656"/>
    <w:rsid w:val="00C50C14"/>
    <w:rsid w:val="00C52E2F"/>
    <w:rsid w:val="00C531BB"/>
    <w:rsid w:val="00C56A91"/>
    <w:rsid w:val="00C56BBB"/>
    <w:rsid w:val="00C6238A"/>
    <w:rsid w:val="00C663AE"/>
    <w:rsid w:val="00C673F7"/>
    <w:rsid w:val="00C72396"/>
    <w:rsid w:val="00C72F81"/>
    <w:rsid w:val="00C84199"/>
    <w:rsid w:val="00C84B87"/>
    <w:rsid w:val="00C85909"/>
    <w:rsid w:val="00C90FC7"/>
    <w:rsid w:val="00C912CA"/>
    <w:rsid w:val="00C92AD5"/>
    <w:rsid w:val="00CA05D5"/>
    <w:rsid w:val="00CA143A"/>
    <w:rsid w:val="00CA1F53"/>
    <w:rsid w:val="00CA6369"/>
    <w:rsid w:val="00CB4C69"/>
    <w:rsid w:val="00CB6F51"/>
    <w:rsid w:val="00CB6F5C"/>
    <w:rsid w:val="00CC0E73"/>
    <w:rsid w:val="00CC2FC5"/>
    <w:rsid w:val="00CC5215"/>
    <w:rsid w:val="00CD12EC"/>
    <w:rsid w:val="00CD1F75"/>
    <w:rsid w:val="00CD53F2"/>
    <w:rsid w:val="00CD6182"/>
    <w:rsid w:val="00CD6C55"/>
    <w:rsid w:val="00CD7C38"/>
    <w:rsid w:val="00CE0454"/>
    <w:rsid w:val="00CE1CD1"/>
    <w:rsid w:val="00CE2571"/>
    <w:rsid w:val="00CE28DA"/>
    <w:rsid w:val="00CE47AE"/>
    <w:rsid w:val="00CE6809"/>
    <w:rsid w:val="00CF0FCD"/>
    <w:rsid w:val="00CF157B"/>
    <w:rsid w:val="00CF4362"/>
    <w:rsid w:val="00D007D7"/>
    <w:rsid w:val="00D012C7"/>
    <w:rsid w:val="00D063FC"/>
    <w:rsid w:val="00D06DC1"/>
    <w:rsid w:val="00D076AF"/>
    <w:rsid w:val="00D132AE"/>
    <w:rsid w:val="00D1401A"/>
    <w:rsid w:val="00D21041"/>
    <w:rsid w:val="00D230E2"/>
    <w:rsid w:val="00D2438D"/>
    <w:rsid w:val="00D263C1"/>
    <w:rsid w:val="00D3044F"/>
    <w:rsid w:val="00D3063F"/>
    <w:rsid w:val="00D3093F"/>
    <w:rsid w:val="00D31D85"/>
    <w:rsid w:val="00D33729"/>
    <w:rsid w:val="00D33B27"/>
    <w:rsid w:val="00D35612"/>
    <w:rsid w:val="00D35E65"/>
    <w:rsid w:val="00D3651C"/>
    <w:rsid w:val="00D447A0"/>
    <w:rsid w:val="00D44D96"/>
    <w:rsid w:val="00D4683D"/>
    <w:rsid w:val="00D47642"/>
    <w:rsid w:val="00D507BF"/>
    <w:rsid w:val="00D5163B"/>
    <w:rsid w:val="00D51D8D"/>
    <w:rsid w:val="00D53F4F"/>
    <w:rsid w:val="00D5464A"/>
    <w:rsid w:val="00D54AF4"/>
    <w:rsid w:val="00D554BA"/>
    <w:rsid w:val="00D57471"/>
    <w:rsid w:val="00D5778B"/>
    <w:rsid w:val="00D611DD"/>
    <w:rsid w:val="00D61F95"/>
    <w:rsid w:val="00D651D5"/>
    <w:rsid w:val="00D65E7A"/>
    <w:rsid w:val="00D6709C"/>
    <w:rsid w:val="00D70BFA"/>
    <w:rsid w:val="00D72BFF"/>
    <w:rsid w:val="00D74783"/>
    <w:rsid w:val="00D750CE"/>
    <w:rsid w:val="00D82B97"/>
    <w:rsid w:val="00D832BE"/>
    <w:rsid w:val="00D83855"/>
    <w:rsid w:val="00D86016"/>
    <w:rsid w:val="00D872C6"/>
    <w:rsid w:val="00D9392F"/>
    <w:rsid w:val="00D93AED"/>
    <w:rsid w:val="00D95E9C"/>
    <w:rsid w:val="00DA1CD8"/>
    <w:rsid w:val="00DA215F"/>
    <w:rsid w:val="00DA280B"/>
    <w:rsid w:val="00DA3628"/>
    <w:rsid w:val="00DA3C35"/>
    <w:rsid w:val="00DA4AF8"/>
    <w:rsid w:val="00DA65C5"/>
    <w:rsid w:val="00DA6D26"/>
    <w:rsid w:val="00DA6FD2"/>
    <w:rsid w:val="00DB4DC6"/>
    <w:rsid w:val="00DB5E9A"/>
    <w:rsid w:val="00DB68CE"/>
    <w:rsid w:val="00DB7C29"/>
    <w:rsid w:val="00DC43AA"/>
    <w:rsid w:val="00DC47B6"/>
    <w:rsid w:val="00DC541D"/>
    <w:rsid w:val="00DC6D26"/>
    <w:rsid w:val="00DC737B"/>
    <w:rsid w:val="00DD0ED6"/>
    <w:rsid w:val="00DD0FFD"/>
    <w:rsid w:val="00DD1969"/>
    <w:rsid w:val="00DD277D"/>
    <w:rsid w:val="00DD2A3C"/>
    <w:rsid w:val="00DD6954"/>
    <w:rsid w:val="00DD72C9"/>
    <w:rsid w:val="00DE08E8"/>
    <w:rsid w:val="00DE21B8"/>
    <w:rsid w:val="00DE3944"/>
    <w:rsid w:val="00DE48E3"/>
    <w:rsid w:val="00DF0EE9"/>
    <w:rsid w:val="00DF2A5B"/>
    <w:rsid w:val="00DF2A93"/>
    <w:rsid w:val="00DF30C1"/>
    <w:rsid w:val="00DF733B"/>
    <w:rsid w:val="00E00976"/>
    <w:rsid w:val="00E01270"/>
    <w:rsid w:val="00E0236D"/>
    <w:rsid w:val="00E03BF1"/>
    <w:rsid w:val="00E0456C"/>
    <w:rsid w:val="00E04FC9"/>
    <w:rsid w:val="00E06100"/>
    <w:rsid w:val="00E1029D"/>
    <w:rsid w:val="00E13623"/>
    <w:rsid w:val="00E13E28"/>
    <w:rsid w:val="00E16E76"/>
    <w:rsid w:val="00E171BE"/>
    <w:rsid w:val="00E17E9A"/>
    <w:rsid w:val="00E20E1C"/>
    <w:rsid w:val="00E21151"/>
    <w:rsid w:val="00E21A7F"/>
    <w:rsid w:val="00E2311B"/>
    <w:rsid w:val="00E23890"/>
    <w:rsid w:val="00E23F79"/>
    <w:rsid w:val="00E24F60"/>
    <w:rsid w:val="00E2548E"/>
    <w:rsid w:val="00E34335"/>
    <w:rsid w:val="00E370B9"/>
    <w:rsid w:val="00E41241"/>
    <w:rsid w:val="00E47C32"/>
    <w:rsid w:val="00E47E91"/>
    <w:rsid w:val="00E502DF"/>
    <w:rsid w:val="00E507F1"/>
    <w:rsid w:val="00E5365D"/>
    <w:rsid w:val="00E558BB"/>
    <w:rsid w:val="00E56242"/>
    <w:rsid w:val="00E60872"/>
    <w:rsid w:val="00E62478"/>
    <w:rsid w:val="00E62C99"/>
    <w:rsid w:val="00E63174"/>
    <w:rsid w:val="00E635E3"/>
    <w:rsid w:val="00E6612C"/>
    <w:rsid w:val="00E67E6D"/>
    <w:rsid w:val="00E709FB"/>
    <w:rsid w:val="00E741F0"/>
    <w:rsid w:val="00E765F0"/>
    <w:rsid w:val="00E7722A"/>
    <w:rsid w:val="00E845E3"/>
    <w:rsid w:val="00E84B7D"/>
    <w:rsid w:val="00E853B0"/>
    <w:rsid w:val="00E86480"/>
    <w:rsid w:val="00E8725D"/>
    <w:rsid w:val="00E93633"/>
    <w:rsid w:val="00E9369D"/>
    <w:rsid w:val="00E9439C"/>
    <w:rsid w:val="00E9607A"/>
    <w:rsid w:val="00E96791"/>
    <w:rsid w:val="00EA2884"/>
    <w:rsid w:val="00EA5552"/>
    <w:rsid w:val="00EA709F"/>
    <w:rsid w:val="00EA740F"/>
    <w:rsid w:val="00EA79E9"/>
    <w:rsid w:val="00EB17D4"/>
    <w:rsid w:val="00EB2F14"/>
    <w:rsid w:val="00EB2F53"/>
    <w:rsid w:val="00EB5763"/>
    <w:rsid w:val="00EB627C"/>
    <w:rsid w:val="00EB7C9A"/>
    <w:rsid w:val="00EC377B"/>
    <w:rsid w:val="00EC39E4"/>
    <w:rsid w:val="00ED042A"/>
    <w:rsid w:val="00ED0978"/>
    <w:rsid w:val="00ED0DDF"/>
    <w:rsid w:val="00ED1A15"/>
    <w:rsid w:val="00ED1C6E"/>
    <w:rsid w:val="00ED3828"/>
    <w:rsid w:val="00ED3A13"/>
    <w:rsid w:val="00ED61EC"/>
    <w:rsid w:val="00ED67FC"/>
    <w:rsid w:val="00ED6C70"/>
    <w:rsid w:val="00EE1813"/>
    <w:rsid w:val="00EE2805"/>
    <w:rsid w:val="00EE355D"/>
    <w:rsid w:val="00EE4C6B"/>
    <w:rsid w:val="00EF232B"/>
    <w:rsid w:val="00EF59C3"/>
    <w:rsid w:val="00EF5EF0"/>
    <w:rsid w:val="00EF6470"/>
    <w:rsid w:val="00EF66FE"/>
    <w:rsid w:val="00EF7AD1"/>
    <w:rsid w:val="00F039A5"/>
    <w:rsid w:val="00F134D4"/>
    <w:rsid w:val="00F14C8F"/>
    <w:rsid w:val="00F1503C"/>
    <w:rsid w:val="00F16685"/>
    <w:rsid w:val="00F20653"/>
    <w:rsid w:val="00F21640"/>
    <w:rsid w:val="00F21F5B"/>
    <w:rsid w:val="00F244F7"/>
    <w:rsid w:val="00F2489D"/>
    <w:rsid w:val="00F25017"/>
    <w:rsid w:val="00F30242"/>
    <w:rsid w:val="00F3080E"/>
    <w:rsid w:val="00F30C18"/>
    <w:rsid w:val="00F3138D"/>
    <w:rsid w:val="00F31565"/>
    <w:rsid w:val="00F32A0B"/>
    <w:rsid w:val="00F338F8"/>
    <w:rsid w:val="00F339BB"/>
    <w:rsid w:val="00F34482"/>
    <w:rsid w:val="00F35913"/>
    <w:rsid w:val="00F35BA7"/>
    <w:rsid w:val="00F36703"/>
    <w:rsid w:val="00F36B49"/>
    <w:rsid w:val="00F4482D"/>
    <w:rsid w:val="00F44C92"/>
    <w:rsid w:val="00F50982"/>
    <w:rsid w:val="00F51B65"/>
    <w:rsid w:val="00F52245"/>
    <w:rsid w:val="00F54882"/>
    <w:rsid w:val="00F55F77"/>
    <w:rsid w:val="00F601C1"/>
    <w:rsid w:val="00F61CB4"/>
    <w:rsid w:val="00F66A1A"/>
    <w:rsid w:val="00F66F4A"/>
    <w:rsid w:val="00F6766C"/>
    <w:rsid w:val="00F6782E"/>
    <w:rsid w:val="00F70E35"/>
    <w:rsid w:val="00F726A9"/>
    <w:rsid w:val="00F77EC5"/>
    <w:rsid w:val="00F86A88"/>
    <w:rsid w:val="00F94827"/>
    <w:rsid w:val="00FA163B"/>
    <w:rsid w:val="00FA3C8B"/>
    <w:rsid w:val="00FA5F5A"/>
    <w:rsid w:val="00FA6559"/>
    <w:rsid w:val="00FB0358"/>
    <w:rsid w:val="00FB0361"/>
    <w:rsid w:val="00FB05B3"/>
    <w:rsid w:val="00FB0819"/>
    <w:rsid w:val="00FB440D"/>
    <w:rsid w:val="00FB4420"/>
    <w:rsid w:val="00FB50AA"/>
    <w:rsid w:val="00FB6BB5"/>
    <w:rsid w:val="00FB6C76"/>
    <w:rsid w:val="00FC2659"/>
    <w:rsid w:val="00FC2DED"/>
    <w:rsid w:val="00FC4F49"/>
    <w:rsid w:val="00FC5C50"/>
    <w:rsid w:val="00FC728A"/>
    <w:rsid w:val="00FD1D9B"/>
    <w:rsid w:val="00FD54DA"/>
    <w:rsid w:val="00FD7FE9"/>
    <w:rsid w:val="00FE4681"/>
    <w:rsid w:val="00FE690E"/>
    <w:rsid w:val="00FF1870"/>
    <w:rsid w:val="00FF1E59"/>
    <w:rsid w:val="00FF3233"/>
    <w:rsid w:val="00FF37E8"/>
    <w:rsid w:val="00FF43E0"/>
    <w:rsid w:val="00FF4D77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64EB50A-1FB6-421C-8CC8-5EEEA5A5F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9E8"/>
    <w:pPr>
      <w:spacing w:line="360" w:lineRule="atLeast"/>
      <w:jc w:val="both"/>
    </w:pPr>
    <w:rPr>
      <w:sz w:val="24"/>
    </w:rPr>
  </w:style>
  <w:style w:type="paragraph" w:styleId="3">
    <w:name w:val="heading 3"/>
    <w:basedOn w:val="a"/>
    <w:next w:val="a0"/>
    <w:link w:val="30"/>
    <w:uiPriority w:val="99"/>
    <w:qFormat/>
    <w:rsid w:val="000729E8"/>
    <w:pPr>
      <w:keepNext/>
      <w:spacing w:line="720" w:lineRule="atLeast"/>
      <w:outlineLvl w:val="2"/>
    </w:pPr>
    <w:rPr>
      <w:rFonts w:ascii="Arial" w:hAnsi="Arial"/>
      <w:b/>
      <w:sz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標題 3 字元"/>
    <w:link w:val="3"/>
    <w:uiPriority w:val="99"/>
    <w:semiHidden/>
    <w:locked/>
    <w:rsid w:val="001965E1"/>
    <w:rPr>
      <w:rFonts w:ascii="Cambria" w:eastAsia="新細明體" w:hAnsi="Cambria" w:cs="Times New Roman"/>
      <w:b/>
      <w:bCs/>
      <w:kern w:val="0"/>
      <w:sz w:val="36"/>
      <w:szCs w:val="36"/>
    </w:rPr>
  </w:style>
  <w:style w:type="paragraph" w:styleId="a0">
    <w:name w:val="Normal Indent"/>
    <w:basedOn w:val="a"/>
    <w:uiPriority w:val="99"/>
    <w:rsid w:val="000729E8"/>
    <w:pPr>
      <w:ind w:left="480"/>
    </w:pPr>
  </w:style>
  <w:style w:type="paragraph" w:customStyle="1" w:styleId="1">
    <w:name w:val="字元1 字元 字元 字元 字元 字元 字元"/>
    <w:basedOn w:val="a"/>
    <w:autoRedefine/>
    <w:rsid w:val="00C85909"/>
    <w:pPr>
      <w:spacing w:after="160" w:line="240" w:lineRule="exact"/>
    </w:pPr>
    <w:rPr>
      <w:rFonts w:ascii="Verdana" w:hAnsi="Verdana"/>
      <w:color w:val="222288"/>
      <w:sz w:val="20"/>
      <w:lang w:eastAsia="zh-CN" w:bidi="hi-IN"/>
    </w:rPr>
  </w:style>
  <w:style w:type="paragraph" w:customStyle="1" w:styleId="a4">
    <w:name w:val="(一)"/>
    <w:basedOn w:val="a"/>
    <w:link w:val="a5"/>
    <w:rsid w:val="000729E8"/>
    <w:pPr>
      <w:tabs>
        <w:tab w:val="left" w:pos="8445"/>
      </w:tabs>
      <w:spacing w:line="240" w:lineRule="auto"/>
      <w:ind w:left="400" w:hangingChars="160" w:hanging="160"/>
    </w:pPr>
    <w:rPr>
      <w:rFonts w:eastAsia="標楷體"/>
      <w:kern w:val="2"/>
      <w:szCs w:val="24"/>
    </w:rPr>
  </w:style>
  <w:style w:type="paragraph" w:customStyle="1" w:styleId="10">
    <w:name w:val="樣式1."/>
    <w:basedOn w:val="a"/>
    <w:uiPriority w:val="99"/>
    <w:rsid w:val="000729E8"/>
    <w:pPr>
      <w:tabs>
        <w:tab w:val="left" w:pos="8445"/>
      </w:tabs>
      <w:spacing w:line="240" w:lineRule="auto"/>
      <w:ind w:left="1152" w:hangingChars="80" w:hanging="192"/>
    </w:pPr>
    <w:rPr>
      <w:rFonts w:eastAsia="標楷體"/>
      <w:kern w:val="2"/>
      <w:szCs w:val="24"/>
    </w:rPr>
  </w:style>
  <w:style w:type="paragraph" w:customStyle="1" w:styleId="a6">
    <w:name w:val="(一)文"/>
    <w:basedOn w:val="a4"/>
    <w:uiPriority w:val="99"/>
    <w:rsid w:val="000729E8"/>
    <w:pPr>
      <w:ind w:left="576" w:firstLineChars="200" w:firstLine="480"/>
    </w:pPr>
  </w:style>
  <w:style w:type="paragraph" w:customStyle="1" w:styleId="a7">
    <w:name w:val="壹"/>
    <w:basedOn w:val="a"/>
    <w:uiPriority w:val="99"/>
    <w:rsid w:val="000729E8"/>
    <w:pPr>
      <w:tabs>
        <w:tab w:val="left" w:pos="8445"/>
      </w:tabs>
      <w:spacing w:line="240" w:lineRule="auto"/>
    </w:pPr>
    <w:rPr>
      <w:rFonts w:eastAsia="華康中黑體"/>
      <w:kern w:val="2"/>
      <w:sz w:val="32"/>
      <w:szCs w:val="24"/>
    </w:rPr>
  </w:style>
  <w:style w:type="paragraph" w:customStyle="1" w:styleId="a8">
    <w:name w:val="一"/>
    <w:basedOn w:val="a"/>
    <w:uiPriority w:val="99"/>
    <w:rsid w:val="000729E8"/>
    <w:pPr>
      <w:tabs>
        <w:tab w:val="left" w:pos="8445"/>
      </w:tabs>
      <w:snapToGrid w:val="0"/>
      <w:spacing w:beforeLines="20" w:afterLines="20" w:line="240" w:lineRule="auto"/>
      <w:ind w:left="200" w:hangingChars="200" w:hanging="200"/>
    </w:pPr>
    <w:rPr>
      <w:rFonts w:eastAsia="標楷體"/>
      <w:kern w:val="2"/>
      <w:sz w:val="28"/>
      <w:szCs w:val="24"/>
    </w:rPr>
  </w:style>
  <w:style w:type="paragraph" w:customStyle="1" w:styleId="11">
    <w:name w:val="1."/>
    <w:basedOn w:val="a"/>
    <w:uiPriority w:val="99"/>
    <w:rsid w:val="000729E8"/>
    <w:pPr>
      <w:tabs>
        <w:tab w:val="left" w:pos="8445"/>
      </w:tabs>
      <w:spacing w:line="240" w:lineRule="auto"/>
      <w:ind w:leftChars="240" w:left="756" w:hangingChars="75" w:hanging="180"/>
    </w:pPr>
    <w:rPr>
      <w:rFonts w:eastAsia="標楷體"/>
      <w:kern w:val="2"/>
      <w:szCs w:val="24"/>
    </w:rPr>
  </w:style>
  <w:style w:type="paragraph" w:styleId="a9">
    <w:name w:val="annotation text"/>
    <w:basedOn w:val="a"/>
    <w:link w:val="aa"/>
    <w:uiPriority w:val="99"/>
    <w:semiHidden/>
    <w:rsid w:val="000729E8"/>
  </w:style>
  <w:style w:type="character" w:customStyle="1" w:styleId="aa">
    <w:name w:val="註解文字 字元"/>
    <w:link w:val="a9"/>
    <w:uiPriority w:val="99"/>
    <w:semiHidden/>
    <w:locked/>
    <w:rsid w:val="001965E1"/>
    <w:rPr>
      <w:rFonts w:cs="Times New Roman"/>
      <w:kern w:val="0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rsid w:val="000729E8"/>
    <w:pPr>
      <w:spacing w:line="240" w:lineRule="auto"/>
    </w:pPr>
    <w:rPr>
      <w:b/>
      <w:bCs/>
      <w:kern w:val="2"/>
      <w:szCs w:val="24"/>
    </w:rPr>
  </w:style>
  <w:style w:type="character" w:customStyle="1" w:styleId="ac">
    <w:name w:val="註解主旨 字元"/>
    <w:link w:val="ab"/>
    <w:uiPriority w:val="99"/>
    <w:semiHidden/>
    <w:locked/>
    <w:rsid w:val="001965E1"/>
    <w:rPr>
      <w:rFonts w:cs="Times New Roman"/>
      <w:b/>
      <w:bCs/>
      <w:kern w:val="0"/>
      <w:sz w:val="20"/>
      <w:szCs w:val="20"/>
    </w:rPr>
  </w:style>
  <w:style w:type="paragraph" w:styleId="2">
    <w:name w:val="Body Text Indent 2"/>
    <w:basedOn w:val="a"/>
    <w:link w:val="20"/>
    <w:uiPriority w:val="99"/>
    <w:rsid w:val="000729E8"/>
    <w:pPr>
      <w:spacing w:after="120" w:line="480" w:lineRule="auto"/>
      <w:ind w:leftChars="200" w:left="480"/>
    </w:pPr>
    <w:rPr>
      <w:kern w:val="2"/>
      <w:szCs w:val="24"/>
    </w:rPr>
  </w:style>
  <w:style w:type="character" w:customStyle="1" w:styleId="20">
    <w:name w:val="本文縮排 2 字元"/>
    <w:link w:val="2"/>
    <w:uiPriority w:val="99"/>
    <w:semiHidden/>
    <w:locked/>
    <w:rsid w:val="001965E1"/>
    <w:rPr>
      <w:rFonts w:cs="Times New Roman"/>
      <w:kern w:val="0"/>
      <w:sz w:val="20"/>
      <w:szCs w:val="20"/>
    </w:rPr>
  </w:style>
  <w:style w:type="character" w:customStyle="1" w:styleId="unnamed11">
    <w:name w:val="unnamed11"/>
    <w:uiPriority w:val="99"/>
    <w:rsid w:val="000729E8"/>
    <w:rPr>
      <w:rFonts w:cs="Times New Roman"/>
      <w:color w:val="990000"/>
      <w:sz w:val="24"/>
      <w:szCs w:val="24"/>
      <w:u w:val="none"/>
      <w:effect w:val="none"/>
    </w:rPr>
  </w:style>
  <w:style w:type="character" w:customStyle="1" w:styleId="unnamed21">
    <w:name w:val="unnamed21"/>
    <w:uiPriority w:val="99"/>
    <w:rsid w:val="000729E8"/>
    <w:rPr>
      <w:rFonts w:cs="Times New Roman"/>
      <w:color w:val="000000"/>
      <w:sz w:val="20"/>
      <w:szCs w:val="20"/>
      <w:u w:val="none"/>
      <w:effect w:val="none"/>
    </w:rPr>
  </w:style>
  <w:style w:type="paragraph" w:styleId="ad">
    <w:name w:val="footer"/>
    <w:basedOn w:val="a"/>
    <w:link w:val="ae"/>
    <w:uiPriority w:val="99"/>
    <w:rsid w:val="000729E8"/>
    <w:pPr>
      <w:tabs>
        <w:tab w:val="center" w:pos="4153"/>
        <w:tab w:val="right" w:pos="8306"/>
      </w:tabs>
      <w:snapToGrid w:val="0"/>
      <w:spacing w:line="240" w:lineRule="auto"/>
    </w:pPr>
    <w:rPr>
      <w:kern w:val="2"/>
      <w:sz w:val="20"/>
    </w:rPr>
  </w:style>
  <w:style w:type="character" w:customStyle="1" w:styleId="ae">
    <w:name w:val="頁尾 字元"/>
    <w:link w:val="ad"/>
    <w:uiPriority w:val="99"/>
    <w:locked/>
    <w:rsid w:val="001965E1"/>
    <w:rPr>
      <w:rFonts w:cs="Times New Roman"/>
      <w:kern w:val="0"/>
      <w:sz w:val="20"/>
      <w:szCs w:val="20"/>
    </w:rPr>
  </w:style>
  <w:style w:type="paragraph" w:styleId="af">
    <w:name w:val="Plain Text"/>
    <w:basedOn w:val="a"/>
    <w:link w:val="af0"/>
    <w:rsid w:val="00EF66FE"/>
    <w:rPr>
      <w:rFonts w:ascii="細明體" w:eastAsia="細明體" w:hAnsi="Courier New"/>
    </w:rPr>
  </w:style>
  <w:style w:type="character" w:customStyle="1" w:styleId="af0">
    <w:name w:val="純文字 字元"/>
    <w:link w:val="af"/>
    <w:locked/>
    <w:rsid w:val="00B308FE"/>
    <w:rPr>
      <w:rFonts w:ascii="細明體" w:eastAsia="細明體" w:hAnsi="Courier New" w:cs="Times New Roman"/>
      <w:sz w:val="24"/>
      <w:lang w:val="en-US" w:eastAsia="zh-TW" w:bidi="ar-SA"/>
    </w:rPr>
  </w:style>
  <w:style w:type="paragraph" w:styleId="Web">
    <w:name w:val="Normal (Web)"/>
    <w:basedOn w:val="a"/>
    <w:uiPriority w:val="99"/>
    <w:rsid w:val="00C85909"/>
    <w:pPr>
      <w:spacing w:before="100" w:beforeAutospacing="1" w:after="100" w:afterAutospacing="1" w:line="240" w:lineRule="auto"/>
    </w:pPr>
    <w:rPr>
      <w:rFonts w:ascii="新細明體" w:eastAsia="標楷體" w:hAnsi="標楷體"/>
      <w:szCs w:val="24"/>
    </w:rPr>
  </w:style>
  <w:style w:type="character" w:styleId="af1">
    <w:name w:val="page number"/>
    <w:uiPriority w:val="99"/>
    <w:rsid w:val="00DA4AF8"/>
    <w:rPr>
      <w:rFonts w:cs="Times New Roman"/>
    </w:rPr>
  </w:style>
  <w:style w:type="paragraph" w:styleId="af2">
    <w:name w:val="Balloon Text"/>
    <w:basedOn w:val="a"/>
    <w:link w:val="af3"/>
    <w:uiPriority w:val="99"/>
    <w:semiHidden/>
    <w:rsid w:val="003E5F9A"/>
    <w:rPr>
      <w:rFonts w:ascii="Arial" w:hAnsi="Arial"/>
      <w:sz w:val="18"/>
      <w:szCs w:val="18"/>
    </w:rPr>
  </w:style>
  <w:style w:type="character" w:customStyle="1" w:styleId="af3">
    <w:name w:val="註解方塊文字 字元"/>
    <w:link w:val="af2"/>
    <w:uiPriority w:val="99"/>
    <w:semiHidden/>
    <w:locked/>
    <w:rsid w:val="001965E1"/>
    <w:rPr>
      <w:rFonts w:ascii="Cambria" w:eastAsia="新細明體" w:hAnsi="Cambria" w:cs="Times New Roman"/>
      <w:kern w:val="0"/>
      <w:sz w:val="2"/>
    </w:rPr>
  </w:style>
  <w:style w:type="paragraph" w:styleId="af4">
    <w:name w:val="header"/>
    <w:basedOn w:val="a"/>
    <w:link w:val="af5"/>
    <w:uiPriority w:val="99"/>
    <w:rsid w:val="003E5F9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5">
    <w:name w:val="頁首 字元"/>
    <w:link w:val="af4"/>
    <w:uiPriority w:val="99"/>
    <w:semiHidden/>
    <w:locked/>
    <w:rsid w:val="001965E1"/>
    <w:rPr>
      <w:rFonts w:cs="Times New Roman"/>
      <w:kern w:val="0"/>
      <w:sz w:val="20"/>
      <w:szCs w:val="20"/>
    </w:rPr>
  </w:style>
  <w:style w:type="character" w:styleId="af6">
    <w:name w:val="Strong"/>
    <w:uiPriority w:val="99"/>
    <w:qFormat/>
    <w:rsid w:val="00DB68CE"/>
    <w:rPr>
      <w:rFonts w:cs="Times New Roman"/>
      <w:b/>
      <w:bCs/>
    </w:rPr>
  </w:style>
  <w:style w:type="paragraph" w:styleId="af7">
    <w:name w:val="List Paragraph"/>
    <w:basedOn w:val="a"/>
    <w:uiPriority w:val="34"/>
    <w:qFormat/>
    <w:rsid w:val="002773E5"/>
    <w:pPr>
      <w:spacing w:line="240" w:lineRule="auto"/>
      <w:ind w:leftChars="200" w:left="480"/>
    </w:pPr>
    <w:rPr>
      <w:rFonts w:ascii="Calibri" w:hAnsi="Calibri"/>
      <w:kern w:val="2"/>
      <w:szCs w:val="22"/>
    </w:rPr>
  </w:style>
  <w:style w:type="table" w:styleId="af8">
    <w:name w:val="Table Grid"/>
    <w:basedOn w:val="a2"/>
    <w:uiPriority w:val="59"/>
    <w:rsid w:val="002773E5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表文1"/>
    <w:basedOn w:val="a"/>
    <w:uiPriority w:val="99"/>
    <w:rsid w:val="001E33E1"/>
    <w:pPr>
      <w:spacing w:line="500" w:lineRule="exact"/>
      <w:ind w:firstLineChars="200" w:firstLine="480"/>
    </w:pPr>
    <w:rPr>
      <w:rFonts w:ascii="標楷體" w:eastAsia="標楷體" w:hAnsi="標楷體" w:cs="新細明體"/>
      <w:kern w:val="2"/>
    </w:rPr>
  </w:style>
  <w:style w:type="paragraph" w:customStyle="1" w:styleId="af9">
    <w:name w:val="大文"/>
    <w:basedOn w:val="a"/>
    <w:uiPriority w:val="99"/>
    <w:rsid w:val="001E33E1"/>
    <w:pPr>
      <w:tabs>
        <w:tab w:val="left" w:pos="8445"/>
      </w:tabs>
      <w:snapToGrid w:val="0"/>
      <w:spacing w:line="420" w:lineRule="atLeast"/>
      <w:ind w:leftChars="267" w:left="641" w:firstLineChars="200" w:firstLine="560"/>
    </w:pPr>
    <w:rPr>
      <w:rFonts w:eastAsia="標楷體"/>
      <w:kern w:val="2"/>
      <w:sz w:val="28"/>
      <w:szCs w:val="24"/>
    </w:rPr>
  </w:style>
  <w:style w:type="character" w:customStyle="1" w:styleId="a5">
    <w:name w:val="(一) 字元"/>
    <w:link w:val="a4"/>
    <w:locked/>
    <w:rsid w:val="00335861"/>
    <w:rPr>
      <w:rFonts w:eastAsia="標楷體" w:cs="Times New Roman"/>
      <w:kern w:val="2"/>
      <w:sz w:val="24"/>
      <w:szCs w:val="24"/>
      <w:lang w:val="en-US" w:eastAsia="zh-TW" w:bidi="ar-SA"/>
    </w:rPr>
  </w:style>
  <w:style w:type="character" w:customStyle="1" w:styleId="textlabel1">
    <w:name w:val="textlabel1"/>
    <w:rsid w:val="00B6224B"/>
    <w:rPr>
      <w:rFonts w:cs="Times New Roman"/>
      <w:bdr w:val="none" w:sz="0" w:space="0" w:color="auto" w:frame="1"/>
      <w:shd w:val="clear" w:color="auto" w:fill="auto"/>
    </w:rPr>
  </w:style>
  <w:style w:type="paragraph" w:customStyle="1" w:styleId="13">
    <w:name w:val="清單段落1"/>
    <w:basedOn w:val="a"/>
    <w:link w:val="afa"/>
    <w:uiPriority w:val="99"/>
    <w:rsid w:val="00E60872"/>
    <w:pPr>
      <w:spacing w:line="240" w:lineRule="auto"/>
    </w:pPr>
    <w:rPr>
      <w:kern w:val="2"/>
    </w:rPr>
  </w:style>
  <w:style w:type="character" w:customStyle="1" w:styleId="afa">
    <w:name w:val="清單段落 字元"/>
    <w:link w:val="13"/>
    <w:uiPriority w:val="99"/>
    <w:locked/>
    <w:rsid w:val="00E60872"/>
    <w:rPr>
      <w:rFonts w:eastAsia="新細明體"/>
      <w:kern w:val="2"/>
      <w:sz w:val="24"/>
      <w:lang w:val="en-US" w:eastAsia="zh-TW"/>
    </w:rPr>
  </w:style>
  <w:style w:type="paragraph" w:customStyle="1" w:styleId="14">
    <w:name w:val="無間距1"/>
    <w:uiPriority w:val="99"/>
    <w:rsid w:val="00650FC1"/>
    <w:pPr>
      <w:widowControl w:val="0"/>
      <w:spacing w:line="360" w:lineRule="atLeast"/>
      <w:jc w:val="both"/>
    </w:pPr>
    <w:rPr>
      <w:rFonts w:ascii="Calibri" w:hAnsi="Calibri"/>
      <w:kern w:val="2"/>
      <w:sz w:val="24"/>
      <w:szCs w:val="22"/>
    </w:rPr>
  </w:style>
  <w:style w:type="character" w:styleId="afb">
    <w:name w:val="footnote reference"/>
    <w:uiPriority w:val="99"/>
    <w:semiHidden/>
    <w:rsid w:val="0058260E"/>
    <w:rPr>
      <w:rFonts w:cs="Times New Roman"/>
      <w:vertAlign w:val="superscript"/>
    </w:rPr>
  </w:style>
  <w:style w:type="character" w:styleId="afc">
    <w:name w:val="annotation reference"/>
    <w:uiPriority w:val="99"/>
    <w:semiHidden/>
    <w:unhideWhenUsed/>
    <w:rsid w:val="00535BF0"/>
    <w:rPr>
      <w:sz w:val="18"/>
      <w:szCs w:val="18"/>
    </w:rPr>
  </w:style>
  <w:style w:type="character" w:customStyle="1" w:styleId="textexposedshow">
    <w:name w:val="text_exposed_show"/>
    <w:rsid w:val="003723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5269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DC3BF-7F30-4FE8-9C66-190871394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560</Words>
  <Characters>3193</Characters>
  <Application>Microsoft Office Word</Application>
  <DocSecurity>0</DocSecurity>
  <Lines>26</Lines>
  <Paragraphs>7</Paragraphs>
  <ScaleCrop>false</ScaleCrop>
  <Company/>
  <LinksUpToDate>false</LinksUpToDate>
  <CharactersWithSpaces>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國立中興大學校務基金</dc:title>
  <dc:creator>user</dc:creator>
  <cp:lastModifiedBy>黃詩耘</cp:lastModifiedBy>
  <cp:revision>2</cp:revision>
  <cp:lastPrinted>2017-02-13T07:05:00Z</cp:lastPrinted>
  <dcterms:created xsi:type="dcterms:W3CDTF">2021-12-09T07:59:00Z</dcterms:created>
  <dcterms:modified xsi:type="dcterms:W3CDTF">2021-12-09T07:59:00Z</dcterms:modified>
</cp:coreProperties>
</file>