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4F6F4A">
        <w:rPr>
          <w:rFonts w:eastAsia="標楷體"/>
          <w:color w:val="000000"/>
          <w:sz w:val="28"/>
        </w:rPr>
        <w:t>7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7615D7" w:rsidP="00A82A1D">
            <w:pPr>
              <w:snapToGrid w:val="0"/>
              <w:spacing w:beforeLines="100" w:before="240" w:line="350" w:lineRule="exact"/>
              <w:rPr>
                <w:rFonts w:eastAsia="標楷體"/>
                <w:b/>
                <w:color w:val="000000"/>
                <w:sz w:val="26"/>
                <w:szCs w:val="26"/>
              </w:rPr>
            </w:pP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（三）研究發展業務之</w:t>
            </w:r>
            <w:r w:rsidR="008E21B1" w:rsidRPr="00115CE2">
              <w:rPr>
                <w:rFonts w:eastAsia="標楷體"/>
                <w:b/>
                <w:color w:val="000000"/>
                <w:sz w:val="26"/>
                <w:szCs w:val="26"/>
              </w:rPr>
              <w:t>提升</w:t>
            </w:r>
          </w:p>
          <w:p w:rsidR="006E2FCD" w:rsidRPr="00115CE2" w:rsidRDefault="006E2FCD" w:rsidP="00D00B74">
            <w:pPr>
              <w:tabs>
                <w:tab w:val="num" w:pos="840"/>
              </w:tabs>
              <w:spacing w:beforeLines="50" w:before="120" w:afterLines="50" w:after="120" w:line="240" w:lineRule="auto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7. </w:t>
            </w:r>
            <w:r w:rsidRPr="00115CE2">
              <w:rPr>
                <w:rFonts w:eastAsia="標楷體"/>
                <w:b/>
              </w:rPr>
              <w:t>國際交流與合作</w:t>
            </w:r>
          </w:p>
          <w:p w:rsidR="00EA7527" w:rsidRPr="00EA7527" w:rsidRDefault="00EA7527" w:rsidP="00EA7527">
            <w:pPr>
              <w:spacing w:line="500" w:lineRule="exact"/>
              <w:ind w:leftChars="300" w:left="720" w:firstLineChars="200" w:firstLine="480"/>
              <w:rPr>
                <w:rFonts w:eastAsia="標楷體"/>
                <w:szCs w:val="24"/>
              </w:rPr>
            </w:pPr>
            <w:r w:rsidRPr="00EA7527">
              <w:rPr>
                <w:rFonts w:eastAsia="標楷體" w:hint="eastAsia"/>
                <w:szCs w:val="24"/>
              </w:rPr>
              <w:t>亞太、美洲、歐洲教育者年會為提昇國際知名度，維繫與世界大學校院合作之重要平台，本校利用此類場合與多所大學進行晤談，就校際交換學生計畫及合作方案</w:t>
            </w:r>
            <w:proofErr w:type="gramStart"/>
            <w:r w:rsidRPr="00EA7527">
              <w:rPr>
                <w:rFonts w:eastAsia="標楷體" w:hint="eastAsia"/>
                <w:szCs w:val="24"/>
              </w:rPr>
              <w:t>研</w:t>
            </w:r>
            <w:proofErr w:type="gramEnd"/>
            <w:r w:rsidRPr="00EA7527">
              <w:rPr>
                <w:rFonts w:eastAsia="標楷體" w:hint="eastAsia"/>
                <w:szCs w:val="24"/>
              </w:rPr>
              <w:t>議等議題交換意見。目前境外姊妹校為</w:t>
            </w:r>
            <w:r w:rsidRPr="00EA7527">
              <w:rPr>
                <w:rFonts w:eastAsia="標楷體"/>
                <w:szCs w:val="24"/>
              </w:rPr>
              <w:t>33</w:t>
            </w:r>
            <w:r w:rsidRPr="00EA7527">
              <w:rPr>
                <w:rFonts w:eastAsia="標楷體" w:hint="eastAsia"/>
                <w:szCs w:val="24"/>
              </w:rPr>
              <w:t>9</w:t>
            </w:r>
            <w:r w:rsidRPr="00EA7527">
              <w:rPr>
                <w:rFonts w:eastAsia="標楷體" w:hint="eastAsia"/>
                <w:szCs w:val="24"/>
              </w:rPr>
              <w:t>所，含外國</w:t>
            </w:r>
            <w:r w:rsidRPr="00EA7527">
              <w:rPr>
                <w:rFonts w:eastAsia="標楷體"/>
                <w:szCs w:val="24"/>
              </w:rPr>
              <w:t>272</w:t>
            </w:r>
            <w:r w:rsidRPr="00EA7527">
              <w:rPr>
                <w:rFonts w:eastAsia="標楷體" w:hint="eastAsia"/>
                <w:szCs w:val="24"/>
              </w:rPr>
              <w:t>所及大陸地區</w:t>
            </w:r>
            <w:r w:rsidRPr="00EA7527">
              <w:rPr>
                <w:rFonts w:eastAsia="標楷體"/>
                <w:szCs w:val="24"/>
              </w:rPr>
              <w:t>67</w:t>
            </w:r>
            <w:r w:rsidRPr="00EA7527">
              <w:rPr>
                <w:rFonts w:eastAsia="標楷體" w:hint="eastAsia"/>
                <w:szCs w:val="24"/>
              </w:rPr>
              <w:t>所，建立跨國學位</w:t>
            </w:r>
            <w:r w:rsidRPr="00EA7527">
              <w:rPr>
                <w:rFonts w:eastAsia="標楷體"/>
                <w:szCs w:val="24"/>
              </w:rPr>
              <w:t>(</w:t>
            </w:r>
            <w:r w:rsidRPr="00EA7527">
              <w:rPr>
                <w:rFonts w:eastAsia="標楷體" w:hint="eastAsia"/>
                <w:szCs w:val="24"/>
              </w:rPr>
              <w:t>雙聯學制</w:t>
            </w:r>
            <w:r w:rsidRPr="00EA7527">
              <w:rPr>
                <w:rFonts w:eastAsia="標楷體"/>
                <w:szCs w:val="24"/>
              </w:rPr>
              <w:t>)</w:t>
            </w:r>
            <w:r w:rsidRPr="00EA7527">
              <w:rPr>
                <w:rFonts w:eastAsia="標楷體" w:hint="eastAsia"/>
                <w:szCs w:val="24"/>
              </w:rPr>
              <w:t>合作學校計有</w:t>
            </w:r>
            <w:r w:rsidRPr="00EA7527">
              <w:rPr>
                <w:rFonts w:eastAsia="標楷體"/>
                <w:szCs w:val="24"/>
              </w:rPr>
              <w:t>27</w:t>
            </w:r>
            <w:r w:rsidRPr="00EA7527">
              <w:rPr>
                <w:rFonts w:eastAsia="標楷體" w:hint="eastAsia"/>
                <w:szCs w:val="24"/>
              </w:rPr>
              <w:t>所，含外國</w:t>
            </w:r>
            <w:r w:rsidRPr="00EA7527">
              <w:rPr>
                <w:rFonts w:eastAsia="標楷體"/>
                <w:szCs w:val="24"/>
              </w:rPr>
              <w:t>26</w:t>
            </w:r>
            <w:r w:rsidRPr="00EA7527">
              <w:rPr>
                <w:rFonts w:eastAsia="標楷體" w:hint="eastAsia"/>
                <w:szCs w:val="24"/>
              </w:rPr>
              <w:t>所及大陸地區</w:t>
            </w:r>
            <w:r w:rsidRPr="00EA7527">
              <w:rPr>
                <w:rFonts w:eastAsia="標楷體"/>
                <w:szCs w:val="24"/>
              </w:rPr>
              <w:t>1</w:t>
            </w:r>
            <w:r w:rsidRPr="00EA7527">
              <w:rPr>
                <w:rFonts w:eastAsia="標楷體" w:hint="eastAsia"/>
                <w:szCs w:val="24"/>
              </w:rPr>
              <w:t>所。</w:t>
            </w:r>
          </w:p>
          <w:p w:rsidR="00587C30" w:rsidRPr="00EA7527" w:rsidRDefault="00535BF0" w:rsidP="00D00B74">
            <w:pPr>
              <w:tabs>
                <w:tab w:val="left" w:pos="0"/>
                <w:tab w:val="left" w:pos="540"/>
                <w:tab w:val="left" w:pos="616"/>
                <w:tab w:val="num" w:pos="840"/>
              </w:tabs>
              <w:snapToGrid w:val="0"/>
              <w:spacing w:beforeLines="50" w:before="120" w:afterLines="50" w:after="120"/>
              <w:ind w:firstLineChars="200" w:firstLine="480"/>
              <w:rPr>
                <w:rFonts w:eastAsia="標楷體"/>
                <w:b/>
                <w:color w:val="000000"/>
                <w:szCs w:val="24"/>
              </w:rPr>
            </w:pPr>
            <w:r w:rsidRPr="00EA7527">
              <w:rPr>
                <w:rFonts w:eastAsia="標楷體"/>
                <w:b/>
                <w:bCs/>
                <w:color w:val="000000"/>
                <w:szCs w:val="24"/>
              </w:rPr>
              <w:t xml:space="preserve">8. </w:t>
            </w:r>
            <w:r w:rsidR="00EA7527" w:rsidRPr="00EA7527">
              <w:rPr>
                <w:rFonts w:eastAsia="標楷體" w:hint="eastAsia"/>
                <w:b/>
                <w:szCs w:val="24"/>
              </w:rPr>
              <w:t>擴大外籍學生招生來源</w:t>
            </w:r>
          </w:p>
          <w:p w:rsidR="00EA7527" w:rsidRPr="00EA7527" w:rsidRDefault="00EA7527" w:rsidP="00EA7527">
            <w:pPr>
              <w:spacing w:line="500" w:lineRule="exact"/>
              <w:ind w:leftChars="300" w:left="720" w:firstLineChars="200" w:firstLine="480"/>
              <w:rPr>
                <w:rFonts w:ascii="標楷體" w:eastAsia="標楷體" w:hAnsi="標楷體"/>
                <w:szCs w:val="24"/>
              </w:rPr>
            </w:pPr>
            <w:r w:rsidRPr="00EA7527">
              <w:rPr>
                <w:rFonts w:ascii="標楷體" w:eastAsia="標楷體" w:hAnsi="標楷體" w:hint="eastAsia"/>
                <w:szCs w:val="24"/>
              </w:rPr>
              <w:t>在招生試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務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方面，整合教育部新南向多類計畫進行拓點行銷，彈性受理指導教授提前錄取</w:t>
            </w:r>
            <w:r w:rsidRPr="00EA7527">
              <w:rPr>
                <w:rFonts w:ascii="標楷體" w:eastAsia="標楷體" w:hAnsi="標楷體"/>
                <w:szCs w:val="24"/>
              </w:rPr>
              <w:t>(Pre-approval)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以及碩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(博)士班學生春季班申請入學。在獎助措施方面，新增外籍碩(博)士班學生教學獎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助及培英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(菁英)獎學金。107學年度外籍學位生人數為342人，108學年度人數為403人，增加約18%。</w:t>
            </w:r>
          </w:p>
          <w:p w:rsidR="00587C30" w:rsidRPr="00EA7527" w:rsidRDefault="0051311B" w:rsidP="00D00B74">
            <w:pPr>
              <w:ind w:firstLineChars="200" w:firstLine="480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EA7527">
              <w:rPr>
                <w:rFonts w:ascii="標楷體" w:eastAsia="標楷體" w:hAnsi="標楷體"/>
                <w:b/>
                <w:color w:val="000000"/>
                <w:szCs w:val="24"/>
              </w:rPr>
              <w:t>9</w:t>
            </w:r>
            <w:r w:rsidR="00587C30" w:rsidRPr="00EA7527">
              <w:rPr>
                <w:rFonts w:ascii="標楷體" w:eastAsia="標楷體" w:hAnsi="標楷體"/>
                <w:b/>
                <w:color w:val="000000"/>
                <w:szCs w:val="24"/>
              </w:rPr>
              <w:t>.</w:t>
            </w:r>
            <w:r w:rsidR="00535BF0" w:rsidRPr="00EA7527">
              <w:rPr>
                <w:rFonts w:ascii="標楷體" w:eastAsia="標楷體" w:hAnsi="標楷體"/>
                <w:b/>
                <w:color w:val="000000"/>
                <w:szCs w:val="24"/>
              </w:rPr>
              <w:t xml:space="preserve"> </w:t>
            </w:r>
            <w:r w:rsidR="00EA7527" w:rsidRPr="00EA7527">
              <w:rPr>
                <w:rFonts w:ascii="標楷體" w:eastAsia="標楷體" w:hAnsi="標楷體" w:hint="eastAsia"/>
                <w:b/>
                <w:szCs w:val="24"/>
              </w:rPr>
              <w:t>強化校內教師國際合作經驗</w:t>
            </w:r>
          </w:p>
          <w:p w:rsidR="00EA7527" w:rsidRPr="00EA7527" w:rsidRDefault="00EA7527" w:rsidP="00D00B74">
            <w:pPr>
              <w:spacing w:line="500" w:lineRule="exact"/>
              <w:ind w:leftChars="300" w:left="720" w:firstLineChars="200" w:firstLine="480"/>
              <w:rPr>
                <w:rFonts w:ascii="標楷體" w:eastAsia="標楷體" w:hAnsi="標楷體"/>
                <w:szCs w:val="24"/>
              </w:rPr>
            </w:pPr>
            <w:r w:rsidRPr="00EA7527">
              <w:rPr>
                <w:rFonts w:ascii="標楷體" w:eastAsia="標楷體" w:hAnsi="標楷體" w:hint="eastAsia"/>
                <w:szCs w:val="24"/>
              </w:rPr>
              <w:t>利用QS世界大學排名之WOWNEWS季刊遍布全球的學術影響力，以學術亮點成果投稿屢獲QS季刊報導，含107年12月17日與亞太農業研究機構聯盟簽署合作意向書，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獲刊於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QS WOWNEWS第32期季刊；學生服務性社團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─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關懷生命社投入財政部關務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署緝毒犬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培訓中心計畫，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獲刊於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QS WOWNEWS第33期季刊；材料科學與工程學系研發天然矽片帶來農畜漁業新契機，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獲刊於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QS WOWNEWS第34期季刊；材料科學與工程學系研發電子皮膚成果，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獲刊於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QS WOWNEWS第35期季刊。</w:t>
            </w:r>
          </w:p>
          <w:p w:rsidR="00EA7527" w:rsidRPr="00EA7527" w:rsidRDefault="00EA7527" w:rsidP="00D00B74">
            <w:pPr>
              <w:tabs>
                <w:tab w:val="left" w:pos="0"/>
                <w:tab w:val="left" w:pos="540"/>
                <w:tab w:val="left" w:pos="616"/>
                <w:tab w:val="num" w:pos="840"/>
              </w:tabs>
              <w:snapToGrid w:val="0"/>
              <w:spacing w:beforeLines="50" w:before="120" w:afterLines="50" w:after="120"/>
              <w:ind w:firstLineChars="200" w:firstLine="480"/>
              <w:rPr>
                <w:rFonts w:eastAsia="標楷體"/>
                <w:b/>
                <w:color w:val="000000"/>
                <w:szCs w:val="24"/>
              </w:rPr>
            </w:pPr>
            <w:r>
              <w:rPr>
                <w:rFonts w:eastAsia="標楷體"/>
                <w:b/>
                <w:bCs/>
                <w:color w:val="000000"/>
                <w:szCs w:val="24"/>
              </w:rPr>
              <w:t>10.</w:t>
            </w:r>
            <w:r w:rsidRPr="00EA7527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Pr="00EA7527">
              <w:rPr>
                <w:rFonts w:eastAsia="標楷體" w:hint="eastAsia"/>
                <w:b/>
                <w:szCs w:val="24"/>
              </w:rPr>
              <w:t>建置重視多元文化之校園環境</w:t>
            </w:r>
          </w:p>
          <w:p w:rsidR="00EA7527" w:rsidRPr="00EA7527" w:rsidRDefault="00EA7527" w:rsidP="00D00B74">
            <w:pPr>
              <w:spacing w:line="500" w:lineRule="exact"/>
              <w:ind w:leftChars="300" w:left="720" w:firstLineChars="200" w:firstLine="480"/>
              <w:rPr>
                <w:rFonts w:ascii="標楷體" w:eastAsia="標楷體" w:hAnsi="標楷體"/>
                <w:szCs w:val="24"/>
              </w:rPr>
            </w:pPr>
            <w:r w:rsidRPr="00EA7527">
              <w:rPr>
                <w:rFonts w:ascii="標楷體" w:eastAsia="標楷體" w:hAnsi="標楷體" w:hint="eastAsia"/>
                <w:szCs w:val="24"/>
              </w:rPr>
              <w:t>輔導國際領航社及大陸同學會，舉辦學生交流活動及國際跨文化活動，培養學生國際視野，部分活動亦配合教學研究單位研討會場次及校慶時程辦理，擴大師生參與活動規模，含107學年度第2學期台印(泰米爾杜邦)國際姊妹校論壇及產學資訊交流座談會、10</w:t>
            </w:r>
            <w:r w:rsidRPr="00EA7527">
              <w:rPr>
                <w:rFonts w:ascii="標楷體" w:eastAsia="標楷體" w:hAnsi="標楷體"/>
                <w:szCs w:val="24"/>
              </w:rPr>
              <w:t>8</w:t>
            </w:r>
            <w:r w:rsidRPr="00EA7527">
              <w:rPr>
                <w:rFonts w:ascii="標楷體" w:eastAsia="標楷體" w:hAnsi="標楷體" w:hint="eastAsia"/>
                <w:szCs w:val="24"/>
              </w:rPr>
              <w:t>學年度第1學期百年校慶國際文化日。</w:t>
            </w:r>
          </w:p>
          <w:p w:rsidR="00EA7527" w:rsidRPr="00EA7527" w:rsidRDefault="00EA7527" w:rsidP="00D00B74">
            <w:pPr>
              <w:spacing w:line="500" w:lineRule="exact"/>
              <w:ind w:firstLineChars="200" w:firstLine="480"/>
              <w:rPr>
                <w:rFonts w:eastAsia="標楷體" w:hint="eastAsia"/>
                <w:b/>
                <w:sz w:val="28"/>
              </w:rPr>
            </w:pPr>
            <w:r>
              <w:rPr>
                <w:rFonts w:eastAsia="標楷體"/>
                <w:b/>
                <w:bCs/>
                <w:color w:val="000000"/>
                <w:szCs w:val="24"/>
              </w:rPr>
              <w:t>1</w:t>
            </w:r>
            <w:r>
              <w:rPr>
                <w:rFonts w:eastAsia="標楷體"/>
                <w:b/>
                <w:bCs/>
                <w:color w:val="000000"/>
                <w:szCs w:val="24"/>
              </w:rPr>
              <w:t>1</w:t>
            </w:r>
            <w:r>
              <w:rPr>
                <w:rFonts w:eastAsia="標楷體"/>
                <w:b/>
                <w:bCs/>
                <w:color w:val="000000"/>
                <w:szCs w:val="24"/>
              </w:rPr>
              <w:t>.</w:t>
            </w:r>
            <w:r w:rsidRPr="00EA7527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Pr="00EA7527">
              <w:rPr>
                <w:rFonts w:eastAsia="標楷體" w:hint="eastAsia"/>
                <w:b/>
                <w:szCs w:val="24"/>
              </w:rPr>
              <w:t>培養學生國際視野及國際行動力</w:t>
            </w:r>
          </w:p>
          <w:p w:rsidR="00EA7527" w:rsidRPr="00EA7527" w:rsidRDefault="00EA7527" w:rsidP="00D00B74">
            <w:pPr>
              <w:spacing w:line="500" w:lineRule="exact"/>
              <w:ind w:leftChars="300" w:left="720" w:firstLineChars="200" w:firstLine="480"/>
              <w:rPr>
                <w:rFonts w:ascii="標楷體" w:eastAsia="標楷體" w:hAnsi="標楷體"/>
                <w:szCs w:val="24"/>
              </w:rPr>
            </w:pPr>
            <w:r w:rsidRPr="00EA7527">
              <w:rPr>
                <w:rFonts w:ascii="標楷體" w:eastAsia="標楷體" w:hAnsi="標楷體" w:hint="eastAsia"/>
                <w:szCs w:val="24"/>
              </w:rPr>
              <w:lastRenderedPageBreak/>
              <w:t>在學生學習歷程檔案(E-portfolio)系統增設國際關(觀)，對於國際事務為導</w:t>
            </w:r>
            <w:bookmarkStart w:id="0" w:name="_GoBack"/>
            <w:bookmarkEnd w:id="0"/>
            <w:r w:rsidRPr="00EA7527">
              <w:rPr>
                <w:rFonts w:ascii="標楷體" w:eastAsia="標楷體" w:hAnsi="標楷體" w:hint="eastAsia"/>
                <w:szCs w:val="24"/>
              </w:rPr>
              <w:t>向之課程(活動)進行系列宣傳，利用新生入學講習及春蟄節等場合，幫助即將入學之學生瞭解國際化(交流)事務。106學年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度選薦學生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赴境外進修交流373人(含第一學期</w:t>
            </w:r>
            <w:r w:rsidRPr="00EA7527">
              <w:rPr>
                <w:rFonts w:ascii="標楷體" w:eastAsia="標楷體" w:hAnsi="標楷體"/>
                <w:szCs w:val="24"/>
              </w:rPr>
              <w:t>122</w:t>
            </w:r>
            <w:r w:rsidRPr="00EA7527">
              <w:rPr>
                <w:rFonts w:ascii="標楷體" w:eastAsia="標楷體" w:hAnsi="標楷體" w:hint="eastAsia"/>
                <w:szCs w:val="24"/>
              </w:rPr>
              <w:t>人、第二學期</w:t>
            </w:r>
            <w:r w:rsidRPr="00EA7527">
              <w:rPr>
                <w:rFonts w:ascii="標楷體" w:eastAsia="標楷體" w:hAnsi="標楷體"/>
                <w:szCs w:val="24"/>
              </w:rPr>
              <w:t>251</w:t>
            </w:r>
            <w:r w:rsidRPr="00EA7527">
              <w:rPr>
                <w:rFonts w:ascii="標楷體" w:eastAsia="標楷體" w:hAnsi="標楷體" w:hint="eastAsia"/>
                <w:szCs w:val="24"/>
              </w:rPr>
              <w:t>人)，107學年</w:t>
            </w:r>
            <w:proofErr w:type="gramStart"/>
            <w:r w:rsidRPr="00EA7527">
              <w:rPr>
                <w:rFonts w:ascii="標楷體" w:eastAsia="標楷體" w:hAnsi="標楷體" w:hint="eastAsia"/>
                <w:szCs w:val="24"/>
              </w:rPr>
              <w:t>度選薦學生</w:t>
            </w:r>
            <w:proofErr w:type="gramEnd"/>
            <w:r w:rsidRPr="00EA7527">
              <w:rPr>
                <w:rFonts w:ascii="標楷體" w:eastAsia="標楷體" w:hAnsi="標楷體" w:hint="eastAsia"/>
                <w:szCs w:val="24"/>
              </w:rPr>
              <w:t>377人(含第一學期</w:t>
            </w:r>
            <w:r w:rsidRPr="00EA7527">
              <w:rPr>
                <w:rFonts w:ascii="標楷體" w:eastAsia="標楷體" w:hAnsi="標楷體"/>
                <w:szCs w:val="24"/>
              </w:rPr>
              <w:t>191</w:t>
            </w:r>
            <w:r w:rsidRPr="00EA7527">
              <w:rPr>
                <w:rFonts w:ascii="標楷體" w:eastAsia="標楷體" w:hAnsi="標楷體" w:hint="eastAsia"/>
                <w:szCs w:val="24"/>
              </w:rPr>
              <w:t>人、第二學期</w:t>
            </w:r>
            <w:r w:rsidRPr="00EA7527">
              <w:rPr>
                <w:rFonts w:ascii="標楷體" w:eastAsia="標楷體" w:hAnsi="標楷體"/>
                <w:szCs w:val="24"/>
              </w:rPr>
              <w:t>186</w:t>
            </w:r>
            <w:r w:rsidRPr="00EA7527">
              <w:rPr>
                <w:rFonts w:ascii="標楷體" w:eastAsia="標楷體" w:hAnsi="標楷體" w:hint="eastAsia"/>
                <w:szCs w:val="24"/>
              </w:rPr>
              <w:t>人)，仍呈現小幅增加。</w:t>
            </w:r>
          </w:p>
          <w:p w:rsidR="00EA7527" w:rsidRPr="00EA7527" w:rsidRDefault="00EA7527" w:rsidP="00EA7527">
            <w:pPr>
              <w:rPr>
                <w:rFonts w:ascii="標楷體" w:eastAsia="標楷體" w:hAnsi="標楷體" w:hint="eastAsia"/>
                <w:szCs w:val="24"/>
              </w:rPr>
            </w:pPr>
          </w:p>
          <w:p w:rsidR="00EA7527" w:rsidRDefault="00EA7527" w:rsidP="00222485">
            <w:pPr>
              <w:ind w:leftChars="352" w:left="845" w:firstLine="425"/>
              <w:rPr>
                <w:rFonts w:ascii="標楷體" w:eastAsia="標楷體" w:hAnsi="標楷體"/>
                <w:szCs w:val="24"/>
              </w:rPr>
            </w:pPr>
          </w:p>
          <w:p w:rsidR="00EA7527" w:rsidRDefault="00EA7527" w:rsidP="00222485">
            <w:pPr>
              <w:ind w:leftChars="352" w:left="845" w:firstLine="425"/>
              <w:rPr>
                <w:rFonts w:ascii="標楷體" w:eastAsia="標楷體" w:hAnsi="標楷體"/>
                <w:szCs w:val="24"/>
              </w:rPr>
            </w:pPr>
          </w:p>
          <w:p w:rsidR="00EA7527" w:rsidRPr="00EA7527" w:rsidRDefault="00EA7527" w:rsidP="00222485">
            <w:pPr>
              <w:ind w:leftChars="352" w:left="845" w:firstLine="425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4D4" w:rsidRDefault="001974D4">
      <w:r>
        <w:separator/>
      </w:r>
    </w:p>
  </w:endnote>
  <w:endnote w:type="continuationSeparator" w:id="0">
    <w:p w:rsidR="001974D4" w:rsidRDefault="00197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26A9" w:rsidRDefault="00F726A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6B41D0">
    <w:pPr>
      <w:pStyle w:val="ad"/>
      <w:framePr w:wrap="around" w:vAnchor="text" w:hAnchor="margin" w:xAlign="right" w:y="1"/>
      <w:rPr>
        <w:rStyle w:val="af1"/>
      </w:rPr>
    </w:pPr>
  </w:p>
  <w:p w:rsidR="00F726A9" w:rsidRDefault="00F726A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4D4" w:rsidRDefault="001974D4">
      <w:r>
        <w:separator/>
      </w:r>
    </w:p>
  </w:footnote>
  <w:footnote w:type="continuationSeparator" w:id="0">
    <w:p w:rsidR="001974D4" w:rsidRDefault="00197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7197"/>
    <w:rsid w:val="00030A47"/>
    <w:rsid w:val="00032207"/>
    <w:rsid w:val="000411AB"/>
    <w:rsid w:val="0004191A"/>
    <w:rsid w:val="000435AC"/>
    <w:rsid w:val="000437D2"/>
    <w:rsid w:val="00044287"/>
    <w:rsid w:val="00045C55"/>
    <w:rsid w:val="00045CE9"/>
    <w:rsid w:val="00047A44"/>
    <w:rsid w:val="00051D83"/>
    <w:rsid w:val="00052C37"/>
    <w:rsid w:val="000553D4"/>
    <w:rsid w:val="00057801"/>
    <w:rsid w:val="00061587"/>
    <w:rsid w:val="0006299C"/>
    <w:rsid w:val="000658EB"/>
    <w:rsid w:val="00070E43"/>
    <w:rsid w:val="00071672"/>
    <w:rsid w:val="000729E8"/>
    <w:rsid w:val="00074126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4D4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E013C"/>
    <w:rsid w:val="001E1DE5"/>
    <w:rsid w:val="001E33E1"/>
    <w:rsid w:val="001E51F0"/>
    <w:rsid w:val="001E64CF"/>
    <w:rsid w:val="001E7703"/>
    <w:rsid w:val="001E7F7A"/>
    <w:rsid w:val="001F1666"/>
    <w:rsid w:val="001F4E4B"/>
    <w:rsid w:val="001F5468"/>
    <w:rsid w:val="001F60C6"/>
    <w:rsid w:val="00201841"/>
    <w:rsid w:val="00203D01"/>
    <w:rsid w:val="00204F93"/>
    <w:rsid w:val="00206E65"/>
    <w:rsid w:val="002072EA"/>
    <w:rsid w:val="002118FB"/>
    <w:rsid w:val="00211B75"/>
    <w:rsid w:val="00213C8F"/>
    <w:rsid w:val="00220D00"/>
    <w:rsid w:val="0022114C"/>
    <w:rsid w:val="00222485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148FF"/>
    <w:rsid w:val="00415396"/>
    <w:rsid w:val="0041736B"/>
    <w:rsid w:val="00426764"/>
    <w:rsid w:val="004319B3"/>
    <w:rsid w:val="00432895"/>
    <w:rsid w:val="00432A8A"/>
    <w:rsid w:val="004332E1"/>
    <w:rsid w:val="00435274"/>
    <w:rsid w:val="004370A8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4699"/>
    <w:rsid w:val="004B6D9D"/>
    <w:rsid w:val="004C286B"/>
    <w:rsid w:val="004C3A82"/>
    <w:rsid w:val="004C67B4"/>
    <w:rsid w:val="004C74DB"/>
    <w:rsid w:val="004D15D5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903"/>
    <w:rsid w:val="006C063C"/>
    <w:rsid w:val="006C246B"/>
    <w:rsid w:val="006C42AD"/>
    <w:rsid w:val="006D1ACC"/>
    <w:rsid w:val="006D27E3"/>
    <w:rsid w:val="006D358D"/>
    <w:rsid w:val="006D7574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364E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5656"/>
    <w:rsid w:val="00C50C14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F0FCD"/>
    <w:rsid w:val="00CF157B"/>
    <w:rsid w:val="00CF4362"/>
    <w:rsid w:val="00D007D7"/>
    <w:rsid w:val="00D00B74"/>
    <w:rsid w:val="00D012C7"/>
    <w:rsid w:val="00D063FC"/>
    <w:rsid w:val="00D06DC1"/>
    <w:rsid w:val="00D076AF"/>
    <w:rsid w:val="00D132AE"/>
    <w:rsid w:val="00D1401A"/>
    <w:rsid w:val="00D21041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C43AA"/>
    <w:rsid w:val="00DC47B6"/>
    <w:rsid w:val="00DC541D"/>
    <w:rsid w:val="00DC6D26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527"/>
    <w:rsid w:val="00EA79E9"/>
    <w:rsid w:val="00EB17D4"/>
    <w:rsid w:val="00EB2F14"/>
    <w:rsid w:val="00EB5763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26A9"/>
    <w:rsid w:val="00F77EC5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302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A4A08D"/>
  <w15:docId w15:val="{D16D75B2-81CB-450C-8680-D5E2E38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4561D-CD63-452A-9095-D359A4F8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831</Characters>
  <Application>Microsoft Office Word</Application>
  <DocSecurity>0</DocSecurity>
  <Lines>6</Lines>
  <Paragraphs>1</Paragraphs>
  <ScaleCrop>false</ScaleCrop>
  <Company> 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dc:description/>
  <cp:lastModifiedBy>黃詩耘</cp:lastModifiedBy>
  <cp:revision>4</cp:revision>
  <cp:lastPrinted>2017-02-13T07:05:00Z</cp:lastPrinted>
  <dcterms:created xsi:type="dcterms:W3CDTF">2019-11-19T03:36:00Z</dcterms:created>
  <dcterms:modified xsi:type="dcterms:W3CDTF">2020-12-15T07:26:00Z</dcterms:modified>
</cp:coreProperties>
</file>