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E688B" w14:textId="35968479" w:rsidR="00820663" w:rsidRDefault="00820663" w:rsidP="00820663">
      <w:pPr>
        <w:spacing w:line="240" w:lineRule="auto"/>
        <w:ind w:left="-57" w:rightChars="-170" w:right="-408"/>
        <w:jc w:val="center"/>
        <w:rPr>
          <w:rFonts w:eastAsia="標楷體"/>
          <w:b/>
          <w:color w:val="000000"/>
          <w:sz w:val="28"/>
        </w:rPr>
      </w:pPr>
      <w:r w:rsidRPr="00766A48">
        <w:rPr>
          <w:rFonts w:eastAsia="標楷體" w:hint="eastAsia"/>
          <w:b/>
          <w:color w:val="000000"/>
          <w:sz w:val="28"/>
        </w:rPr>
        <w:t>1</w:t>
      </w:r>
      <w:r>
        <w:rPr>
          <w:rFonts w:eastAsia="標楷體"/>
          <w:b/>
          <w:color w:val="000000"/>
          <w:sz w:val="28"/>
        </w:rPr>
        <w:t>1</w:t>
      </w:r>
      <w:r w:rsidR="00971D31">
        <w:rPr>
          <w:rFonts w:eastAsia="標楷體"/>
          <w:b/>
          <w:color w:val="000000"/>
          <w:sz w:val="28"/>
        </w:rPr>
        <w:t>2</w:t>
      </w:r>
      <w:r w:rsidRPr="00766A48">
        <w:rPr>
          <w:rFonts w:eastAsia="標楷體" w:hint="eastAsia"/>
          <w:b/>
          <w:color w:val="000000"/>
          <w:sz w:val="28"/>
        </w:rPr>
        <w:t>年</w:t>
      </w:r>
      <w:r w:rsidRPr="00766A48">
        <w:rPr>
          <w:rFonts w:eastAsia="標楷體"/>
          <w:b/>
          <w:color w:val="000000"/>
          <w:sz w:val="28"/>
        </w:rPr>
        <w:t>業務計畫實施績效</w:t>
      </w:r>
    </w:p>
    <w:p w14:paraId="3EFF1824" w14:textId="77777777" w:rsidR="008B63F4" w:rsidRPr="00F068EF" w:rsidRDefault="008B63F4" w:rsidP="008B63F4">
      <w:pPr>
        <w:pStyle w:val="a5"/>
        <w:numPr>
          <w:ilvl w:val="0"/>
          <w:numId w:val="2"/>
        </w:numPr>
        <w:spacing w:beforeLines="50" w:before="180" w:line="320" w:lineRule="atLeast"/>
        <w:ind w:leftChars="0" w:left="821" w:hanging="821"/>
        <w:rPr>
          <w:rFonts w:eastAsia="標楷體"/>
          <w:b/>
          <w:color w:val="000000"/>
          <w:sz w:val="26"/>
          <w:szCs w:val="26"/>
        </w:rPr>
      </w:pPr>
      <w:r w:rsidRPr="00F068EF">
        <w:rPr>
          <w:rFonts w:eastAsia="標楷體"/>
          <w:b/>
          <w:bCs/>
          <w:color w:val="000000"/>
          <w:sz w:val="26"/>
          <w:szCs w:val="26"/>
        </w:rPr>
        <w:t>教學業務之提升</w:t>
      </w:r>
    </w:p>
    <w:p w14:paraId="5B4DEE26" w14:textId="77777777" w:rsidR="008B63F4" w:rsidRPr="00F068EF" w:rsidRDefault="008B63F4" w:rsidP="008B63F4">
      <w:pPr>
        <w:pStyle w:val="a5"/>
        <w:numPr>
          <w:ilvl w:val="1"/>
          <w:numId w:val="3"/>
        </w:numPr>
        <w:tabs>
          <w:tab w:val="left" w:pos="0"/>
          <w:tab w:val="left" w:pos="616"/>
        </w:tabs>
        <w:snapToGrid w:val="0"/>
        <w:spacing w:beforeLines="50" w:before="180" w:afterLines="50" w:after="180" w:line="320" w:lineRule="atLeast"/>
        <w:ind w:leftChars="0" w:left="963" w:hanging="284"/>
        <w:rPr>
          <w:rFonts w:eastAsia="標楷體"/>
          <w:b/>
          <w:bCs/>
          <w:color w:val="000000"/>
          <w:szCs w:val="24"/>
        </w:rPr>
      </w:pPr>
      <w:r w:rsidRPr="00F068EF">
        <w:rPr>
          <w:rFonts w:eastAsia="標楷體"/>
          <w:b/>
          <w:bCs/>
          <w:color w:val="000000"/>
          <w:szCs w:val="24"/>
        </w:rPr>
        <w:t>培育高等教育人才</w:t>
      </w:r>
      <w:r w:rsidRPr="00F068EF">
        <w:rPr>
          <w:rFonts w:eastAsia="標楷體"/>
          <w:b/>
          <w:color w:val="000000"/>
          <w:szCs w:val="24"/>
        </w:rPr>
        <w:t>，並增加弱勢學生升讀大學機會</w:t>
      </w:r>
    </w:p>
    <w:p w14:paraId="57B6162C" w14:textId="77777777" w:rsidR="008B63F4" w:rsidRPr="00F068EF" w:rsidRDefault="008B63F4" w:rsidP="008B63F4">
      <w:pPr>
        <w:pStyle w:val="a5"/>
        <w:numPr>
          <w:ilvl w:val="2"/>
          <w:numId w:val="4"/>
        </w:numPr>
        <w:spacing w:line="320" w:lineRule="atLeast"/>
        <w:ind w:leftChars="0" w:left="1388" w:rightChars="42" w:right="101" w:hanging="567"/>
        <w:rPr>
          <w:rFonts w:eastAsia="標楷體"/>
          <w:bCs/>
          <w:color w:val="000000" w:themeColor="text1"/>
          <w:szCs w:val="24"/>
        </w:rPr>
      </w:pPr>
      <w:r w:rsidRPr="00F068EF">
        <w:rPr>
          <w:rFonts w:eastAsia="標楷體"/>
          <w:bCs/>
          <w:color w:val="000000" w:themeColor="text1"/>
          <w:szCs w:val="24"/>
        </w:rPr>
        <w:t>提升就學穩定度：本校</w:t>
      </w:r>
      <w:r w:rsidRPr="00F068EF">
        <w:rPr>
          <w:rFonts w:eastAsia="標楷體"/>
          <w:bCs/>
          <w:color w:val="000000" w:themeColor="text1"/>
          <w:szCs w:val="24"/>
        </w:rPr>
        <w:t>112</w:t>
      </w:r>
      <w:r w:rsidRPr="00F068EF">
        <w:rPr>
          <w:rFonts w:eastAsia="標楷體"/>
          <w:bCs/>
          <w:color w:val="000000" w:themeColor="text1"/>
          <w:szCs w:val="24"/>
        </w:rPr>
        <w:t>學年度第</w:t>
      </w:r>
      <w:r w:rsidRPr="00F068EF">
        <w:rPr>
          <w:rFonts w:eastAsia="標楷體"/>
          <w:bCs/>
          <w:color w:val="000000" w:themeColor="text1"/>
          <w:szCs w:val="24"/>
        </w:rPr>
        <w:t>1</w:t>
      </w:r>
      <w:r w:rsidRPr="00F068EF">
        <w:rPr>
          <w:rFonts w:eastAsia="標楷體"/>
          <w:bCs/>
          <w:color w:val="000000" w:themeColor="text1"/>
          <w:szCs w:val="24"/>
        </w:rPr>
        <w:t>學期不含休學之全校學生人數為</w:t>
      </w:r>
      <w:r w:rsidRPr="00F068EF">
        <w:rPr>
          <w:rFonts w:eastAsia="標楷體"/>
          <w:bCs/>
          <w:color w:val="000000" w:themeColor="text1"/>
          <w:szCs w:val="24"/>
        </w:rPr>
        <w:t>15,736</w:t>
      </w:r>
      <w:r w:rsidRPr="00F068EF">
        <w:rPr>
          <w:rFonts w:eastAsia="標楷體"/>
          <w:bCs/>
          <w:color w:val="000000" w:themeColor="text1"/>
          <w:szCs w:val="24"/>
        </w:rPr>
        <w:t>人，相較</w:t>
      </w:r>
      <w:r w:rsidRPr="00F068EF">
        <w:rPr>
          <w:rFonts w:eastAsia="標楷體"/>
          <w:bCs/>
          <w:color w:val="000000" w:themeColor="text1"/>
          <w:szCs w:val="24"/>
        </w:rPr>
        <w:t>111</w:t>
      </w:r>
      <w:r w:rsidRPr="00F068EF">
        <w:rPr>
          <w:rFonts w:eastAsia="標楷體"/>
          <w:bCs/>
          <w:color w:val="000000" w:themeColor="text1"/>
          <w:szCs w:val="24"/>
        </w:rPr>
        <w:t>學年度同期共增加了</w:t>
      </w:r>
      <w:r w:rsidRPr="00F068EF">
        <w:rPr>
          <w:rFonts w:eastAsia="標楷體"/>
          <w:bCs/>
          <w:color w:val="000000" w:themeColor="text1"/>
          <w:szCs w:val="24"/>
        </w:rPr>
        <w:t>189</w:t>
      </w:r>
      <w:r w:rsidRPr="00F068EF">
        <w:rPr>
          <w:rFonts w:eastAsia="標楷體"/>
          <w:bCs/>
          <w:color w:val="000000" w:themeColor="text1"/>
          <w:szCs w:val="24"/>
        </w:rPr>
        <w:t>人。為增加學生留校就讀，減少學生轉學人數，本校針對學生主要休學原因，積極加強關懷及輔導，例如：增加轉系機會、彈性調整雙主修取得條件，提供興趣不合學生更多選擇，並加強學生生活及學習輔導等，以強化學生對校或系的向心力。未來亦將持續強化相關措施，以提升就學穩定度，同時善盡大學社會責任。</w:t>
      </w:r>
    </w:p>
    <w:p w14:paraId="7F7D852D" w14:textId="77777777" w:rsidR="008B63F4" w:rsidRPr="00F068EF" w:rsidRDefault="008B63F4" w:rsidP="008B63F4">
      <w:pPr>
        <w:pStyle w:val="a5"/>
        <w:numPr>
          <w:ilvl w:val="2"/>
          <w:numId w:val="4"/>
        </w:numPr>
        <w:spacing w:line="320" w:lineRule="atLeast"/>
        <w:ind w:leftChars="0" w:left="1388" w:rightChars="42" w:right="101" w:hanging="567"/>
        <w:rPr>
          <w:rFonts w:eastAsia="標楷體"/>
          <w:bCs/>
          <w:color w:val="000000" w:themeColor="text1"/>
          <w:szCs w:val="24"/>
        </w:rPr>
      </w:pPr>
      <w:r w:rsidRPr="00F068EF">
        <w:rPr>
          <w:rFonts w:eastAsia="標楷體"/>
          <w:bCs/>
          <w:color w:val="000000" w:themeColor="text1"/>
          <w:szCs w:val="24"/>
        </w:rPr>
        <w:t>提升社經地位不利學生升學機會：辦理優先入學方案措施如下</w:t>
      </w:r>
    </w:p>
    <w:p w14:paraId="0D6AFE78" w14:textId="77777777" w:rsidR="008B63F4" w:rsidRPr="00F068EF" w:rsidRDefault="008B63F4" w:rsidP="008B63F4">
      <w:pPr>
        <w:pStyle w:val="a5"/>
        <w:numPr>
          <w:ilvl w:val="0"/>
          <w:numId w:val="5"/>
        </w:numPr>
        <w:spacing w:line="320" w:lineRule="atLeast"/>
        <w:ind w:leftChars="0" w:left="1671" w:rightChars="42" w:right="101" w:hanging="283"/>
        <w:rPr>
          <w:rFonts w:eastAsia="標楷體"/>
          <w:bCs/>
          <w:color w:val="000000" w:themeColor="text1"/>
          <w:szCs w:val="24"/>
        </w:rPr>
      </w:pPr>
      <w:r w:rsidRPr="00F068EF">
        <w:rPr>
          <w:rFonts w:eastAsia="標楷體"/>
          <w:bCs/>
          <w:color w:val="000000" w:themeColor="text1"/>
          <w:szCs w:val="24"/>
        </w:rPr>
        <w:t>「大學申請入學」管道：</w:t>
      </w:r>
    </w:p>
    <w:p w14:paraId="5CB10374"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1</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鼓勵各學系於第二階段優先錄取低收入戶、中低收入戶或特殊境遇家庭考生，</w:t>
      </w:r>
      <w:r w:rsidRPr="00F068EF">
        <w:rPr>
          <w:rFonts w:eastAsia="標楷體"/>
          <w:bCs/>
          <w:color w:val="000000" w:themeColor="text1"/>
          <w:szCs w:val="24"/>
        </w:rPr>
        <w:t>112</w:t>
      </w:r>
      <w:r w:rsidRPr="00F068EF">
        <w:rPr>
          <w:rFonts w:eastAsia="標楷體"/>
          <w:bCs/>
          <w:color w:val="000000" w:themeColor="text1"/>
          <w:szCs w:val="24"/>
        </w:rPr>
        <w:t>學年度共計</w:t>
      </w:r>
      <w:r w:rsidRPr="00F068EF">
        <w:rPr>
          <w:rFonts w:eastAsia="標楷體"/>
          <w:bCs/>
          <w:color w:val="000000" w:themeColor="text1"/>
          <w:szCs w:val="24"/>
        </w:rPr>
        <w:t>41</w:t>
      </w:r>
      <w:r w:rsidRPr="00F068EF">
        <w:rPr>
          <w:rFonts w:eastAsia="標楷體"/>
          <w:bCs/>
          <w:color w:val="000000" w:themeColor="text1"/>
          <w:szCs w:val="24"/>
        </w:rPr>
        <w:t>學系</w:t>
      </w:r>
      <w:r w:rsidRPr="00F068EF">
        <w:rPr>
          <w:rFonts w:eastAsia="標楷體"/>
          <w:bCs/>
          <w:color w:val="000000" w:themeColor="text1"/>
          <w:szCs w:val="24"/>
        </w:rPr>
        <w:t>(</w:t>
      </w:r>
      <w:r w:rsidRPr="00F068EF">
        <w:rPr>
          <w:rFonts w:eastAsia="標楷體"/>
          <w:bCs/>
          <w:color w:val="000000" w:themeColor="text1"/>
          <w:szCs w:val="24"/>
        </w:rPr>
        <w:t>組</w:t>
      </w:r>
      <w:r w:rsidRPr="00F068EF">
        <w:rPr>
          <w:rFonts w:eastAsia="標楷體"/>
          <w:bCs/>
          <w:color w:val="000000" w:themeColor="text1"/>
          <w:szCs w:val="24"/>
        </w:rPr>
        <w:t>)</w:t>
      </w:r>
      <w:r w:rsidRPr="00F068EF">
        <w:rPr>
          <w:rFonts w:eastAsia="標楷體"/>
          <w:bCs/>
          <w:color w:val="000000" w:themeColor="text1"/>
          <w:szCs w:val="24"/>
        </w:rPr>
        <w:t>加入，提供</w:t>
      </w:r>
      <w:r w:rsidRPr="00F068EF">
        <w:rPr>
          <w:rFonts w:eastAsia="標楷體"/>
          <w:bCs/>
          <w:color w:val="000000" w:themeColor="text1"/>
          <w:szCs w:val="24"/>
        </w:rPr>
        <w:t>64</w:t>
      </w:r>
      <w:r w:rsidRPr="00F068EF">
        <w:rPr>
          <w:rFonts w:eastAsia="標楷體"/>
          <w:bCs/>
          <w:color w:val="000000" w:themeColor="text1"/>
          <w:szCs w:val="24"/>
        </w:rPr>
        <w:t>個優待名額。</w:t>
      </w:r>
    </w:p>
    <w:p w14:paraId="0DDE6C62"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2</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增設『興翼招生組』，共有</w:t>
      </w:r>
      <w:r w:rsidRPr="00F068EF">
        <w:rPr>
          <w:rFonts w:eastAsia="標楷體"/>
          <w:bCs/>
          <w:color w:val="000000" w:themeColor="text1"/>
          <w:szCs w:val="24"/>
        </w:rPr>
        <w:t>40</w:t>
      </w:r>
      <w:r w:rsidRPr="00F068EF">
        <w:rPr>
          <w:rFonts w:eastAsia="標楷體"/>
          <w:bCs/>
          <w:color w:val="000000" w:themeColor="text1"/>
          <w:szCs w:val="24"/>
        </w:rPr>
        <w:t>學系</w:t>
      </w:r>
      <w:r w:rsidRPr="00F068EF">
        <w:rPr>
          <w:rFonts w:eastAsia="標楷體"/>
          <w:bCs/>
          <w:color w:val="000000" w:themeColor="text1"/>
          <w:szCs w:val="24"/>
        </w:rPr>
        <w:t>(</w:t>
      </w:r>
      <w:r w:rsidRPr="00F068EF">
        <w:rPr>
          <w:rFonts w:eastAsia="標楷體"/>
          <w:bCs/>
          <w:color w:val="000000" w:themeColor="text1"/>
          <w:szCs w:val="24"/>
        </w:rPr>
        <w:t>組</w:t>
      </w:r>
      <w:r w:rsidRPr="00F068EF">
        <w:rPr>
          <w:rFonts w:eastAsia="標楷體"/>
          <w:bCs/>
          <w:color w:val="000000" w:themeColor="text1"/>
          <w:szCs w:val="24"/>
        </w:rPr>
        <w:t>)</w:t>
      </w:r>
      <w:r w:rsidRPr="00F068EF">
        <w:rPr>
          <w:rFonts w:eastAsia="標楷體"/>
          <w:bCs/>
          <w:color w:val="000000" w:themeColor="text1"/>
          <w:szCs w:val="24"/>
        </w:rPr>
        <w:t>加入，提供</w:t>
      </w:r>
      <w:r w:rsidRPr="00F068EF">
        <w:rPr>
          <w:rFonts w:eastAsia="標楷體"/>
          <w:bCs/>
          <w:color w:val="000000" w:themeColor="text1"/>
          <w:szCs w:val="24"/>
        </w:rPr>
        <w:t>56</w:t>
      </w:r>
      <w:r w:rsidRPr="00F068EF">
        <w:rPr>
          <w:rFonts w:eastAsia="標楷體"/>
          <w:bCs/>
          <w:color w:val="000000" w:themeColor="text1"/>
          <w:szCs w:val="24"/>
        </w:rPr>
        <w:t>個優待名額。</w:t>
      </w:r>
    </w:p>
    <w:p w14:paraId="28F0AD04" w14:textId="77777777" w:rsidR="008B63F4" w:rsidRPr="00F068EF" w:rsidRDefault="008B63F4" w:rsidP="008B63F4">
      <w:pPr>
        <w:pStyle w:val="a5"/>
        <w:numPr>
          <w:ilvl w:val="0"/>
          <w:numId w:val="5"/>
        </w:numPr>
        <w:spacing w:line="320" w:lineRule="atLeast"/>
        <w:ind w:leftChars="0" w:left="1671" w:rightChars="42" w:right="101" w:hanging="283"/>
        <w:rPr>
          <w:rFonts w:eastAsia="標楷體"/>
          <w:bCs/>
          <w:color w:val="000000" w:themeColor="text1"/>
          <w:szCs w:val="24"/>
        </w:rPr>
      </w:pPr>
      <w:r w:rsidRPr="00F068EF">
        <w:rPr>
          <w:rFonts w:eastAsia="標楷體"/>
          <w:bCs/>
          <w:color w:val="000000" w:themeColor="text1"/>
          <w:szCs w:val="24"/>
        </w:rPr>
        <w:t>「特殊選才」管道：</w:t>
      </w:r>
      <w:r w:rsidRPr="00F068EF">
        <w:rPr>
          <w:rFonts w:eastAsia="標楷體"/>
          <w:bCs/>
          <w:color w:val="000000" w:themeColor="text1"/>
          <w:szCs w:val="24"/>
        </w:rPr>
        <w:t>112</w:t>
      </w:r>
      <w:r w:rsidRPr="00F068EF">
        <w:rPr>
          <w:rFonts w:eastAsia="標楷體"/>
          <w:bCs/>
          <w:color w:val="000000" w:themeColor="text1"/>
          <w:szCs w:val="24"/>
        </w:rPr>
        <w:t>學年度共提供</w:t>
      </w:r>
      <w:r w:rsidRPr="00F068EF">
        <w:rPr>
          <w:rFonts w:eastAsia="標楷體"/>
          <w:bCs/>
          <w:color w:val="000000" w:themeColor="text1"/>
          <w:szCs w:val="24"/>
        </w:rPr>
        <w:t>23</w:t>
      </w:r>
      <w:r w:rsidRPr="00F068EF">
        <w:rPr>
          <w:rFonts w:eastAsia="標楷體"/>
          <w:bCs/>
          <w:color w:val="000000" w:themeColor="text1"/>
          <w:szCs w:val="24"/>
        </w:rPr>
        <w:t>個名額招收經濟不利學生、特殊經歷身分學生，提升弱勢生入學就讀之機會。</w:t>
      </w:r>
    </w:p>
    <w:p w14:paraId="342A3BE2" w14:textId="77777777" w:rsidR="008B63F4" w:rsidRPr="00F068EF" w:rsidRDefault="008B63F4" w:rsidP="008B63F4">
      <w:pPr>
        <w:pStyle w:val="a5"/>
        <w:numPr>
          <w:ilvl w:val="1"/>
          <w:numId w:val="3"/>
        </w:numPr>
        <w:tabs>
          <w:tab w:val="left" w:pos="0"/>
          <w:tab w:val="left" w:pos="616"/>
        </w:tabs>
        <w:snapToGrid w:val="0"/>
        <w:spacing w:beforeLines="50" w:before="180" w:afterLines="50" w:after="180" w:line="320" w:lineRule="atLeast"/>
        <w:ind w:leftChars="0" w:left="963" w:hanging="284"/>
        <w:rPr>
          <w:rFonts w:eastAsia="標楷體"/>
          <w:b/>
          <w:color w:val="000000"/>
          <w:szCs w:val="24"/>
        </w:rPr>
      </w:pPr>
      <w:r w:rsidRPr="00F068EF">
        <w:rPr>
          <w:rFonts w:eastAsia="標楷體"/>
          <w:b/>
          <w:color w:val="000000"/>
          <w:szCs w:val="24"/>
        </w:rPr>
        <w:t>落實教育扎根</w:t>
      </w:r>
    </w:p>
    <w:p w14:paraId="5348273D" w14:textId="77777777" w:rsidR="008B63F4" w:rsidRPr="00F068EF" w:rsidRDefault="008B63F4" w:rsidP="008B63F4">
      <w:pPr>
        <w:pStyle w:val="a5"/>
        <w:numPr>
          <w:ilvl w:val="0"/>
          <w:numId w:val="6"/>
        </w:numPr>
        <w:spacing w:line="320" w:lineRule="atLeast"/>
        <w:ind w:leftChars="0" w:left="1388" w:rightChars="42" w:right="101" w:hanging="567"/>
        <w:rPr>
          <w:rFonts w:eastAsia="標楷體"/>
          <w:color w:val="000000" w:themeColor="text1"/>
          <w:szCs w:val="24"/>
        </w:rPr>
      </w:pPr>
      <w:r w:rsidRPr="00F068EF">
        <w:rPr>
          <w:rFonts w:eastAsia="標楷體"/>
          <w:color w:val="000000" w:themeColor="text1"/>
          <w:szCs w:val="24"/>
        </w:rPr>
        <w:t>與高中學校締結策略聯盟：持續擴大「興中會」影響力，截至</w:t>
      </w:r>
      <w:r w:rsidRPr="00F068EF">
        <w:rPr>
          <w:rFonts w:eastAsia="標楷體"/>
          <w:color w:val="000000" w:themeColor="text1"/>
          <w:szCs w:val="24"/>
        </w:rPr>
        <w:t>112</w:t>
      </w:r>
      <w:r w:rsidRPr="00F068EF">
        <w:rPr>
          <w:rFonts w:eastAsia="標楷體"/>
          <w:color w:val="000000" w:themeColor="text1"/>
          <w:szCs w:val="24"/>
        </w:rPr>
        <w:t>年度加入「興中會」之學校數共計</w:t>
      </w:r>
      <w:r w:rsidRPr="00F068EF">
        <w:rPr>
          <w:rFonts w:eastAsia="標楷體"/>
          <w:color w:val="000000" w:themeColor="text1"/>
          <w:szCs w:val="24"/>
        </w:rPr>
        <w:t>83</w:t>
      </w:r>
      <w:r w:rsidRPr="00F068EF">
        <w:rPr>
          <w:rFonts w:eastAsia="標楷體"/>
          <w:color w:val="000000" w:themeColor="text1"/>
          <w:szCs w:val="24"/>
        </w:rPr>
        <w:t>所，包含國內學校</w:t>
      </w:r>
      <w:r w:rsidRPr="00F068EF">
        <w:rPr>
          <w:rFonts w:eastAsia="標楷體"/>
          <w:color w:val="000000" w:themeColor="text1"/>
          <w:szCs w:val="24"/>
        </w:rPr>
        <w:t>56</w:t>
      </w:r>
      <w:r w:rsidRPr="00F068EF">
        <w:rPr>
          <w:rFonts w:eastAsia="標楷體"/>
          <w:color w:val="000000" w:themeColor="text1"/>
          <w:szCs w:val="24"/>
        </w:rPr>
        <w:t>所、馬來西亞中學</w:t>
      </w:r>
      <w:r w:rsidRPr="00F068EF">
        <w:rPr>
          <w:rFonts w:eastAsia="標楷體"/>
          <w:color w:val="000000" w:themeColor="text1"/>
          <w:szCs w:val="24"/>
        </w:rPr>
        <w:t>22</w:t>
      </w:r>
      <w:r w:rsidRPr="00F068EF">
        <w:rPr>
          <w:rFonts w:eastAsia="標楷體"/>
          <w:color w:val="000000" w:themeColor="text1"/>
          <w:szCs w:val="24"/>
        </w:rPr>
        <w:t>所及香港中學</w:t>
      </w:r>
      <w:r w:rsidRPr="00F068EF">
        <w:rPr>
          <w:rFonts w:eastAsia="標楷體"/>
          <w:color w:val="000000" w:themeColor="text1"/>
          <w:szCs w:val="24"/>
        </w:rPr>
        <w:t>5</w:t>
      </w:r>
      <w:r w:rsidRPr="00F068EF">
        <w:rPr>
          <w:rFonts w:eastAsia="標楷體"/>
          <w:color w:val="000000" w:themeColor="text1"/>
          <w:szCs w:val="24"/>
        </w:rPr>
        <w:t>所，彼此透過資源共享，進行實質交流及合作。</w:t>
      </w:r>
    </w:p>
    <w:p w14:paraId="12163CB5" w14:textId="77777777" w:rsidR="008B63F4" w:rsidRPr="00F068EF" w:rsidRDefault="008B63F4" w:rsidP="008B63F4">
      <w:pPr>
        <w:pStyle w:val="a5"/>
        <w:numPr>
          <w:ilvl w:val="0"/>
          <w:numId w:val="6"/>
        </w:numPr>
        <w:spacing w:line="320" w:lineRule="atLeast"/>
        <w:ind w:leftChars="0" w:left="1388" w:rightChars="42" w:right="101" w:hanging="567"/>
        <w:rPr>
          <w:rFonts w:eastAsia="標楷體"/>
          <w:color w:val="000000" w:themeColor="text1"/>
          <w:szCs w:val="24"/>
        </w:rPr>
      </w:pPr>
      <w:r w:rsidRPr="00F068EF">
        <w:rPr>
          <w:rFonts w:eastAsia="標楷體"/>
          <w:color w:val="000000" w:themeColor="text1"/>
          <w:szCs w:val="24"/>
        </w:rPr>
        <w:t>提供高中生認識大學之機會：</w:t>
      </w:r>
      <w:r w:rsidRPr="00F068EF">
        <w:rPr>
          <w:rFonts w:eastAsia="標楷體"/>
          <w:color w:val="000000" w:themeColor="text1"/>
          <w:szCs w:val="24"/>
        </w:rPr>
        <w:t>112</w:t>
      </w:r>
      <w:r w:rsidRPr="00F068EF">
        <w:rPr>
          <w:rFonts w:eastAsia="標楷體"/>
          <w:color w:val="000000" w:themeColor="text1"/>
          <w:szCs w:val="24"/>
        </w:rPr>
        <w:t>年度提供資源包含辦理「中興講堂」專題演講共</w:t>
      </w:r>
      <w:r w:rsidRPr="00F068EF">
        <w:rPr>
          <w:rFonts w:eastAsia="標楷體"/>
          <w:color w:val="000000" w:themeColor="text1"/>
          <w:szCs w:val="24"/>
        </w:rPr>
        <w:t>106</w:t>
      </w:r>
      <w:r w:rsidRPr="00F068EF">
        <w:rPr>
          <w:rFonts w:eastAsia="標楷體"/>
          <w:color w:val="000000" w:themeColor="text1"/>
          <w:szCs w:val="24"/>
        </w:rPr>
        <w:t>場</w:t>
      </w:r>
      <w:r w:rsidRPr="00F068EF">
        <w:rPr>
          <w:rFonts w:eastAsia="標楷體"/>
          <w:color w:val="000000" w:themeColor="text1"/>
          <w:szCs w:val="24"/>
        </w:rPr>
        <w:t>(</w:t>
      </w:r>
      <w:r w:rsidRPr="00F068EF">
        <w:rPr>
          <w:rFonts w:eastAsia="標楷體"/>
          <w:color w:val="000000" w:themeColor="text1"/>
          <w:szCs w:val="24"/>
        </w:rPr>
        <w:t>次</w:t>
      </w:r>
      <w:r w:rsidRPr="00F068EF">
        <w:rPr>
          <w:rFonts w:eastAsia="標楷體"/>
          <w:color w:val="000000" w:themeColor="text1"/>
          <w:szCs w:val="24"/>
        </w:rPr>
        <w:t>)</w:t>
      </w:r>
      <w:r w:rsidRPr="00F068EF">
        <w:rPr>
          <w:rFonts w:eastAsia="標楷體"/>
          <w:color w:val="000000" w:themeColor="text1"/>
          <w:szCs w:val="24"/>
        </w:rPr>
        <w:t>、接待高中到校參訪活動計</w:t>
      </w:r>
      <w:r w:rsidRPr="00F068EF">
        <w:rPr>
          <w:rFonts w:eastAsia="標楷體"/>
          <w:color w:val="000000" w:themeColor="text1"/>
          <w:szCs w:val="24"/>
        </w:rPr>
        <w:t>57</w:t>
      </w:r>
      <w:r w:rsidRPr="00F068EF">
        <w:rPr>
          <w:rFonts w:eastAsia="標楷體"/>
          <w:color w:val="000000" w:themeColor="text1"/>
          <w:szCs w:val="24"/>
        </w:rPr>
        <w:t>場、參加高中舉辦大學博覽會共</w:t>
      </w:r>
      <w:r w:rsidRPr="00F068EF">
        <w:rPr>
          <w:rFonts w:eastAsia="標楷體"/>
          <w:color w:val="000000" w:themeColor="text1"/>
          <w:szCs w:val="24"/>
        </w:rPr>
        <w:t>24</w:t>
      </w:r>
      <w:r w:rsidRPr="00F068EF">
        <w:rPr>
          <w:rFonts w:eastAsia="標楷體"/>
          <w:color w:val="000000" w:themeColor="text1"/>
          <w:szCs w:val="24"/>
        </w:rPr>
        <w:t>場，讓高中生提早與本校接觸，了解各科系性質，進而提升就讀意願，達到雙贏局面。</w:t>
      </w:r>
    </w:p>
    <w:p w14:paraId="7A23B4A8" w14:textId="77777777" w:rsidR="008B63F4" w:rsidRPr="00F068EF" w:rsidRDefault="008B63F4" w:rsidP="008B63F4">
      <w:pPr>
        <w:pStyle w:val="a5"/>
        <w:numPr>
          <w:ilvl w:val="0"/>
          <w:numId w:val="6"/>
        </w:numPr>
        <w:spacing w:line="320" w:lineRule="atLeast"/>
        <w:ind w:leftChars="0" w:left="1388" w:rightChars="42" w:right="101" w:hanging="567"/>
        <w:rPr>
          <w:rFonts w:eastAsia="標楷體"/>
          <w:color w:val="000000" w:themeColor="text1"/>
          <w:szCs w:val="24"/>
        </w:rPr>
      </w:pPr>
      <w:r w:rsidRPr="00F068EF">
        <w:rPr>
          <w:rFonts w:eastAsia="標楷體"/>
          <w:color w:val="000000" w:themeColor="text1"/>
          <w:szCs w:val="24"/>
        </w:rPr>
        <w:t>深耕與本校附中及策略聯盟高中之合作：</w:t>
      </w:r>
    </w:p>
    <w:p w14:paraId="46D6871E" w14:textId="77777777" w:rsidR="008B63F4" w:rsidRPr="00F068EF" w:rsidRDefault="008B63F4" w:rsidP="008B63F4">
      <w:pPr>
        <w:pStyle w:val="a5"/>
        <w:numPr>
          <w:ilvl w:val="0"/>
          <w:numId w:val="7"/>
        </w:numPr>
        <w:spacing w:line="320" w:lineRule="atLeast"/>
        <w:ind w:leftChars="0" w:left="1671" w:rightChars="42" w:right="101" w:hanging="283"/>
        <w:rPr>
          <w:rFonts w:eastAsia="標楷體"/>
          <w:color w:val="000000" w:themeColor="text1"/>
          <w:szCs w:val="24"/>
        </w:rPr>
      </w:pPr>
      <w:r w:rsidRPr="00F068EF">
        <w:rPr>
          <w:rFonts w:eastAsia="標楷體"/>
          <w:color w:val="000000" w:themeColor="text1"/>
          <w:szCs w:val="24"/>
        </w:rPr>
        <w:t>112</w:t>
      </w:r>
      <w:r w:rsidRPr="00F068EF">
        <w:rPr>
          <w:rFonts w:eastAsia="標楷體"/>
          <w:color w:val="000000" w:themeColor="text1"/>
          <w:szCs w:val="24"/>
        </w:rPr>
        <w:t>年辦理「國立中興大學與附屬學校共同提升教學精進計畫」，為達到教師專業、學生適性的目標，舉辦一系列人文生態、專業知能研習活動。其中本校協助興大附中辦理「興附大學堂」適性探索學習活動，共分二梯次辦理，共計約有</w:t>
      </w:r>
      <w:r w:rsidRPr="00F068EF">
        <w:rPr>
          <w:rFonts w:eastAsia="標楷體"/>
          <w:color w:val="000000" w:themeColor="text1"/>
          <w:szCs w:val="24"/>
        </w:rPr>
        <w:t>500</w:t>
      </w:r>
      <w:r w:rsidRPr="00F068EF">
        <w:rPr>
          <w:rFonts w:eastAsia="標楷體"/>
          <w:color w:val="000000" w:themeColor="text1"/>
          <w:szCs w:val="24"/>
        </w:rPr>
        <w:t>位以上高一學生參與，深獲學生一致推崇，反應極佳。</w:t>
      </w:r>
    </w:p>
    <w:p w14:paraId="2F0A6DEE" w14:textId="77777777" w:rsidR="008B63F4" w:rsidRPr="00F068EF" w:rsidRDefault="008B63F4" w:rsidP="008B63F4">
      <w:pPr>
        <w:pStyle w:val="a5"/>
        <w:numPr>
          <w:ilvl w:val="0"/>
          <w:numId w:val="7"/>
        </w:numPr>
        <w:spacing w:line="320" w:lineRule="atLeast"/>
        <w:ind w:leftChars="0" w:left="1671" w:rightChars="42" w:right="101" w:hanging="283"/>
        <w:rPr>
          <w:rFonts w:eastAsia="標楷體"/>
          <w:color w:val="000000" w:themeColor="text1"/>
          <w:szCs w:val="24"/>
        </w:rPr>
      </w:pPr>
      <w:r w:rsidRPr="00F068EF">
        <w:rPr>
          <w:rFonts w:eastAsia="標楷體"/>
          <w:color w:val="000000" w:themeColor="text1"/>
          <w:szCs w:val="24"/>
        </w:rPr>
        <w:t>持續與國立彰化高中合作辦理高中科學班，協助科學班學生至本校修習相關課程，及至各領域實驗室進行專題研究。透過雙方合作，培育優秀高中科學人才。</w:t>
      </w:r>
    </w:p>
    <w:p w14:paraId="3E2809BE" w14:textId="77777777" w:rsidR="008B63F4" w:rsidRPr="00F068EF" w:rsidRDefault="008B63F4" w:rsidP="008B63F4">
      <w:pPr>
        <w:pStyle w:val="a5"/>
        <w:numPr>
          <w:ilvl w:val="0"/>
          <w:numId w:val="6"/>
        </w:numPr>
        <w:spacing w:line="320" w:lineRule="atLeast"/>
        <w:ind w:leftChars="0" w:left="1388" w:rightChars="42" w:right="101" w:hanging="567"/>
        <w:rPr>
          <w:rFonts w:eastAsia="標楷體"/>
          <w:color w:val="000000" w:themeColor="text1"/>
          <w:szCs w:val="24"/>
        </w:rPr>
      </w:pPr>
      <w:r w:rsidRPr="00F068EF">
        <w:rPr>
          <w:rFonts w:eastAsia="標楷體"/>
          <w:color w:val="000000" w:themeColor="text1"/>
          <w:szCs w:val="24"/>
        </w:rPr>
        <w:t>開設大學先修課程：</w:t>
      </w:r>
    </w:p>
    <w:p w14:paraId="210AA667" w14:textId="77777777" w:rsidR="008B63F4" w:rsidRPr="00F068EF" w:rsidRDefault="008B63F4" w:rsidP="008B63F4">
      <w:pPr>
        <w:pStyle w:val="a5"/>
        <w:numPr>
          <w:ilvl w:val="0"/>
          <w:numId w:val="8"/>
        </w:numPr>
        <w:spacing w:line="320" w:lineRule="atLeast"/>
        <w:ind w:leftChars="0" w:left="1671" w:rightChars="42" w:right="101" w:hanging="283"/>
        <w:rPr>
          <w:rFonts w:eastAsia="標楷體"/>
          <w:color w:val="000000" w:themeColor="text1"/>
          <w:szCs w:val="24"/>
        </w:rPr>
      </w:pPr>
      <w:r w:rsidRPr="00F068EF">
        <w:rPr>
          <w:rFonts w:eastAsia="標楷體"/>
          <w:color w:val="000000" w:themeColor="text1"/>
          <w:szCs w:val="24"/>
        </w:rPr>
        <w:t>持續於</w:t>
      </w:r>
      <w:r w:rsidRPr="00F068EF">
        <w:rPr>
          <w:rFonts w:eastAsia="標楷體"/>
          <w:color w:val="000000" w:themeColor="text1"/>
          <w:szCs w:val="24"/>
        </w:rPr>
        <w:t>112</w:t>
      </w:r>
      <w:r w:rsidRPr="00F068EF">
        <w:rPr>
          <w:rFonts w:eastAsia="標楷體"/>
          <w:color w:val="000000" w:themeColor="text1"/>
          <w:szCs w:val="24"/>
        </w:rPr>
        <w:t>年開設暑期微積分</w:t>
      </w:r>
      <w:r w:rsidRPr="00F068EF">
        <w:rPr>
          <w:rFonts w:eastAsia="標楷體"/>
          <w:color w:val="000000" w:themeColor="text1"/>
          <w:szCs w:val="24"/>
        </w:rPr>
        <w:t>(</w:t>
      </w:r>
      <w:r w:rsidRPr="00F068EF">
        <w:rPr>
          <w:rFonts w:eastAsia="標楷體"/>
          <w:color w:val="000000" w:themeColor="text1"/>
          <w:szCs w:val="24"/>
        </w:rPr>
        <w:t>一</w:t>
      </w:r>
      <w:r w:rsidRPr="00F068EF">
        <w:rPr>
          <w:rFonts w:eastAsia="標楷體"/>
          <w:color w:val="000000" w:themeColor="text1"/>
          <w:szCs w:val="24"/>
        </w:rPr>
        <w:t>)</w:t>
      </w:r>
      <w:r w:rsidRPr="00F068EF">
        <w:rPr>
          <w:rFonts w:eastAsia="標楷體"/>
          <w:color w:val="000000" w:themeColor="text1"/>
          <w:szCs w:val="24"/>
        </w:rPr>
        <w:t>線上先修課程，提供學生彈性自主學習機會，計有</w:t>
      </w:r>
      <w:r w:rsidRPr="00F068EF">
        <w:rPr>
          <w:rFonts w:eastAsia="標楷體"/>
          <w:color w:val="000000" w:themeColor="text1"/>
          <w:szCs w:val="24"/>
        </w:rPr>
        <w:t>195</w:t>
      </w:r>
      <w:r w:rsidRPr="00F068EF">
        <w:rPr>
          <w:rFonts w:eastAsia="標楷體"/>
          <w:color w:val="000000" w:themeColor="text1"/>
          <w:szCs w:val="24"/>
        </w:rPr>
        <w:t>位學生報名線上學習，其中有</w:t>
      </w:r>
      <w:r w:rsidRPr="00F068EF">
        <w:rPr>
          <w:rFonts w:eastAsia="標楷體"/>
          <w:color w:val="000000" w:themeColor="text1"/>
          <w:szCs w:val="24"/>
        </w:rPr>
        <w:t>107</w:t>
      </w:r>
      <w:r w:rsidRPr="00F068EF">
        <w:rPr>
          <w:rFonts w:eastAsia="標楷體"/>
          <w:color w:val="000000" w:themeColor="text1"/>
          <w:szCs w:val="24"/>
        </w:rPr>
        <w:t>位參加考試，共有</w:t>
      </w:r>
      <w:r w:rsidRPr="00F068EF">
        <w:rPr>
          <w:rFonts w:eastAsia="標楷體"/>
          <w:color w:val="000000" w:themeColor="text1"/>
          <w:szCs w:val="24"/>
        </w:rPr>
        <w:t>40</w:t>
      </w:r>
      <w:r w:rsidRPr="00F068EF">
        <w:rPr>
          <w:rFonts w:eastAsia="標楷體"/>
          <w:color w:val="000000" w:themeColor="text1"/>
          <w:szCs w:val="24"/>
        </w:rPr>
        <w:t>位學生通過考試並予以學分抵免，未來亦將持續提供線上學習不中斷。</w:t>
      </w:r>
    </w:p>
    <w:p w14:paraId="309E71DE" w14:textId="77777777" w:rsidR="008B63F4" w:rsidRPr="00F068EF" w:rsidRDefault="008B63F4" w:rsidP="008B63F4">
      <w:pPr>
        <w:pStyle w:val="a5"/>
        <w:numPr>
          <w:ilvl w:val="0"/>
          <w:numId w:val="8"/>
        </w:numPr>
        <w:spacing w:line="320" w:lineRule="atLeast"/>
        <w:ind w:leftChars="0" w:left="1671" w:rightChars="42" w:right="101" w:hanging="283"/>
        <w:rPr>
          <w:rFonts w:eastAsia="標楷體"/>
          <w:color w:val="000000" w:themeColor="text1"/>
          <w:szCs w:val="24"/>
        </w:rPr>
      </w:pPr>
      <w:r w:rsidRPr="00F068EF">
        <w:rPr>
          <w:rFonts w:eastAsia="標楷體"/>
          <w:color w:val="000000" w:themeColor="text1"/>
          <w:szCs w:val="24"/>
        </w:rPr>
        <w:lastRenderedPageBreak/>
        <w:t>因應疫情開設線上預修課程，提供高中生停課不停學：讓高中同學利用課餘時間，可依自我時間的規劃，先修大學課程，增強自己的專業實力，豐富高中學習履歷，為升讀大學預先準備。本課程提供策略聯盟高中同學申請，以經濟不利學生優先選讀。</w:t>
      </w:r>
      <w:r w:rsidRPr="00F068EF">
        <w:rPr>
          <w:rFonts w:eastAsia="標楷體"/>
          <w:color w:val="000000" w:themeColor="text1"/>
          <w:szCs w:val="24"/>
        </w:rPr>
        <w:t>112</w:t>
      </w:r>
      <w:r w:rsidRPr="00F068EF">
        <w:rPr>
          <w:rFonts w:eastAsia="標楷體"/>
          <w:color w:val="000000" w:themeColor="text1"/>
          <w:szCs w:val="24"/>
        </w:rPr>
        <w:t>年共開設</w:t>
      </w:r>
      <w:r w:rsidRPr="00F068EF">
        <w:rPr>
          <w:rFonts w:eastAsia="標楷體"/>
          <w:color w:val="000000" w:themeColor="text1"/>
          <w:szCs w:val="24"/>
        </w:rPr>
        <w:t>22</w:t>
      </w:r>
      <w:r w:rsidRPr="00F068EF">
        <w:rPr>
          <w:rFonts w:eastAsia="標楷體"/>
          <w:color w:val="000000" w:themeColor="text1"/>
          <w:szCs w:val="24"/>
        </w:rPr>
        <w:t>門相關課程，共</w:t>
      </w:r>
      <w:r w:rsidRPr="00F068EF">
        <w:rPr>
          <w:rFonts w:eastAsia="標楷體"/>
          <w:color w:val="000000" w:themeColor="text1"/>
          <w:szCs w:val="24"/>
        </w:rPr>
        <w:t>1,647</w:t>
      </w:r>
      <w:r w:rsidRPr="00F068EF">
        <w:rPr>
          <w:rFonts w:eastAsia="標楷體"/>
          <w:color w:val="000000" w:themeColor="text1"/>
          <w:szCs w:val="24"/>
        </w:rPr>
        <w:t>位高中生報名，</w:t>
      </w:r>
      <w:r w:rsidRPr="00F068EF">
        <w:rPr>
          <w:rFonts w:eastAsia="標楷體"/>
          <w:color w:val="000000" w:themeColor="text1"/>
          <w:szCs w:val="24"/>
        </w:rPr>
        <w:t>549</w:t>
      </w:r>
      <w:r w:rsidRPr="00F068EF">
        <w:rPr>
          <w:rFonts w:eastAsia="標楷體"/>
          <w:color w:val="000000" w:themeColor="text1"/>
          <w:szCs w:val="24"/>
        </w:rPr>
        <w:t>位通過課程，其中有</w:t>
      </w:r>
      <w:r w:rsidRPr="00F068EF">
        <w:rPr>
          <w:rFonts w:eastAsia="標楷體"/>
          <w:color w:val="000000" w:themeColor="text1"/>
          <w:szCs w:val="24"/>
        </w:rPr>
        <w:t>38</w:t>
      </w:r>
      <w:r w:rsidRPr="00F068EF">
        <w:rPr>
          <w:rFonts w:eastAsia="標楷體"/>
          <w:color w:val="000000" w:themeColor="text1"/>
          <w:szCs w:val="24"/>
        </w:rPr>
        <w:t>位經濟不利學生選修。</w:t>
      </w:r>
    </w:p>
    <w:p w14:paraId="4983312F" w14:textId="77777777" w:rsidR="008B63F4" w:rsidRPr="00F068EF" w:rsidRDefault="008B63F4" w:rsidP="008B63F4">
      <w:pPr>
        <w:pStyle w:val="a5"/>
        <w:numPr>
          <w:ilvl w:val="0"/>
          <w:numId w:val="6"/>
        </w:numPr>
        <w:spacing w:line="320" w:lineRule="atLeast"/>
        <w:ind w:leftChars="0" w:left="1388" w:rightChars="42" w:right="101" w:hanging="567"/>
        <w:rPr>
          <w:rFonts w:eastAsia="標楷體"/>
          <w:color w:val="000000" w:themeColor="text1"/>
          <w:szCs w:val="24"/>
        </w:rPr>
      </w:pPr>
      <w:r w:rsidRPr="00F068EF">
        <w:rPr>
          <w:rFonts w:eastAsia="標楷體"/>
          <w:color w:val="000000" w:themeColor="text1"/>
          <w:szCs w:val="24"/>
        </w:rPr>
        <w:t>辦理招生專業化發展講座：</w:t>
      </w:r>
      <w:r w:rsidRPr="00F068EF">
        <w:rPr>
          <w:rFonts w:eastAsia="標楷體"/>
          <w:color w:val="000000" w:themeColor="text1"/>
          <w:szCs w:val="24"/>
        </w:rPr>
        <w:t>112</w:t>
      </w:r>
      <w:r w:rsidRPr="00F068EF">
        <w:rPr>
          <w:rFonts w:eastAsia="標楷體"/>
          <w:color w:val="000000" w:themeColor="text1"/>
          <w:szCs w:val="24"/>
        </w:rPr>
        <w:t>年度舉辦</w:t>
      </w:r>
      <w:r w:rsidRPr="00F068EF">
        <w:rPr>
          <w:rFonts w:eastAsia="標楷體"/>
          <w:color w:val="000000" w:themeColor="text1"/>
          <w:szCs w:val="24"/>
        </w:rPr>
        <w:t>12</w:t>
      </w:r>
      <w:r w:rsidRPr="00F068EF">
        <w:rPr>
          <w:rFonts w:eastAsia="標楷體"/>
          <w:color w:val="000000" w:themeColor="text1"/>
          <w:szCs w:val="24"/>
        </w:rPr>
        <w:t>場說明會及培訓講座，邀請大學教授、高中師長等蒞臨演講，內容包括高中</w:t>
      </w:r>
      <w:r w:rsidRPr="00F068EF">
        <w:rPr>
          <w:rFonts w:eastAsia="標楷體"/>
          <w:color w:val="000000" w:themeColor="text1"/>
          <w:szCs w:val="24"/>
        </w:rPr>
        <w:t>108</w:t>
      </w:r>
      <w:r w:rsidRPr="00F068EF">
        <w:rPr>
          <w:rFonts w:eastAsia="標楷體"/>
          <w:color w:val="000000" w:themeColor="text1"/>
          <w:szCs w:val="24"/>
        </w:rPr>
        <w:t>課綱教學變革系列座談及學習歷程準備現況分享、校務研究分析應用於招生策略、模擬審查與尺規訂定經驗等議題，向學系主任、評分員及種子教師進行交流對話，以提升教職員對</w:t>
      </w:r>
      <w:r w:rsidRPr="00F068EF">
        <w:rPr>
          <w:rFonts w:eastAsia="標楷體"/>
          <w:color w:val="000000" w:themeColor="text1"/>
          <w:szCs w:val="24"/>
        </w:rPr>
        <w:t>108</w:t>
      </w:r>
      <w:r w:rsidRPr="00F068EF">
        <w:rPr>
          <w:rFonts w:eastAsia="標楷體"/>
          <w:color w:val="000000" w:themeColor="text1"/>
          <w:szCs w:val="24"/>
        </w:rPr>
        <w:t>課綱之認識，並協助學系訂定出適宜的選才評量尺規。</w:t>
      </w:r>
    </w:p>
    <w:p w14:paraId="4902A241" w14:textId="77777777" w:rsidR="008B63F4" w:rsidRPr="00F068EF" w:rsidRDefault="008B63F4" w:rsidP="008B63F4">
      <w:pPr>
        <w:pStyle w:val="a5"/>
        <w:numPr>
          <w:ilvl w:val="0"/>
          <w:numId w:val="6"/>
        </w:numPr>
        <w:spacing w:line="320" w:lineRule="atLeast"/>
        <w:ind w:leftChars="0" w:left="1388" w:rightChars="42" w:right="101" w:hanging="567"/>
        <w:rPr>
          <w:rFonts w:eastAsia="標楷體"/>
          <w:bCs/>
          <w:color w:val="000000" w:themeColor="text1"/>
        </w:rPr>
      </w:pPr>
      <w:r w:rsidRPr="00F068EF">
        <w:rPr>
          <w:rFonts w:eastAsia="標楷體"/>
          <w:color w:val="000000" w:themeColor="text1"/>
          <w:szCs w:val="24"/>
        </w:rPr>
        <w:t>辦理高中端諮詢交流活動：</w:t>
      </w:r>
      <w:r w:rsidRPr="00F068EF">
        <w:rPr>
          <w:rFonts w:eastAsia="標楷體"/>
          <w:color w:val="000000" w:themeColor="text1"/>
          <w:szCs w:val="24"/>
        </w:rPr>
        <w:t>112</w:t>
      </w:r>
      <w:r w:rsidRPr="00F068EF">
        <w:rPr>
          <w:rFonts w:eastAsia="標楷體"/>
          <w:color w:val="000000" w:themeColor="text1"/>
          <w:szCs w:val="24"/>
        </w:rPr>
        <w:t>年度共辦理</w:t>
      </w:r>
      <w:r w:rsidRPr="00F068EF">
        <w:rPr>
          <w:rFonts w:eastAsia="標楷體"/>
          <w:color w:val="000000" w:themeColor="text1"/>
          <w:szCs w:val="24"/>
        </w:rPr>
        <w:t>21</w:t>
      </w:r>
      <w:r w:rsidRPr="00F068EF">
        <w:rPr>
          <w:rFonts w:eastAsia="標楷體"/>
          <w:color w:val="000000" w:themeColor="text1"/>
          <w:szCs w:val="24"/>
        </w:rPr>
        <w:t>場本校學系教師至高中端</w:t>
      </w:r>
      <w:r w:rsidRPr="00F068EF">
        <w:rPr>
          <w:rFonts w:eastAsia="標楷體"/>
          <w:color w:val="000000" w:themeColor="text1"/>
          <w:szCs w:val="24"/>
        </w:rPr>
        <w:t>/</w:t>
      </w:r>
      <w:r w:rsidRPr="00F068EF">
        <w:rPr>
          <w:rFonts w:eastAsia="標楷體"/>
          <w:color w:val="000000" w:themeColor="text1"/>
          <w:szCs w:val="24"/>
        </w:rPr>
        <w:t>大學端交流活動及</w:t>
      </w:r>
      <w:r w:rsidRPr="00F068EF">
        <w:rPr>
          <w:rFonts w:eastAsia="標楷體"/>
          <w:color w:val="000000" w:themeColor="text1"/>
          <w:szCs w:val="24"/>
        </w:rPr>
        <w:t>3</w:t>
      </w:r>
      <w:r w:rsidRPr="00F068EF">
        <w:rPr>
          <w:rFonts w:eastAsia="標楷體"/>
          <w:color w:val="000000" w:themeColor="text1"/>
          <w:szCs w:val="24"/>
        </w:rPr>
        <w:t>場高中諮詢座談會，分別與台中一中等</w:t>
      </w:r>
      <w:r w:rsidRPr="00F068EF">
        <w:rPr>
          <w:rFonts w:eastAsia="標楷體"/>
          <w:color w:val="000000" w:themeColor="text1"/>
          <w:szCs w:val="24"/>
        </w:rPr>
        <w:t>28</w:t>
      </w:r>
      <w:r w:rsidRPr="00F068EF">
        <w:rPr>
          <w:rFonts w:eastAsia="標楷體"/>
          <w:color w:val="000000" w:themeColor="text1"/>
          <w:szCs w:val="24"/>
        </w:rPr>
        <w:t>校高中師長及國立臺灣師範大學等</w:t>
      </w:r>
      <w:r w:rsidRPr="00F068EF">
        <w:rPr>
          <w:rFonts w:eastAsia="標楷體"/>
          <w:color w:val="000000" w:themeColor="text1"/>
          <w:szCs w:val="24"/>
        </w:rPr>
        <w:t>5</w:t>
      </w:r>
      <w:r w:rsidRPr="00F068EF">
        <w:rPr>
          <w:rFonts w:eastAsia="標楷體"/>
          <w:color w:val="000000" w:themeColor="text1"/>
          <w:szCs w:val="24"/>
        </w:rPr>
        <w:t>所大學師長交流討論「推動新課綱經驗分享」、「學系招生策略」、「大學選才重點」等議題。</w:t>
      </w:r>
    </w:p>
    <w:p w14:paraId="05176AB6" w14:textId="77777777" w:rsidR="008B63F4" w:rsidRPr="00F068EF" w:rsidRDefault="008B63F4" w:rsidP="008B63F4">
      <w:pPr>
        <w:pStyle w:val="a5"/>
        <w:numPr>
          <w:ilvl w:val="1"/>
          <w:numId w:val="3"/>
        </w:numPr>
        <w:tabs>
          <w:tab w:val="left" w:pos="0"/>
          <w:tab w:val="left" w:pos="616"/>
        </w:tabs>
        <w:snapToGrid w:val="0"/>
        <w:spacing w:beforeLines="50" w:before="180" w:afterLines="50" w:after="180" w:line="320" w:lineRule="atLeast"/>
        <w:ind w:leftChars="0" w:left="963" w:hanging="284"/>
        <w:rPr>
          <w:rFonts w:eastAsia="標楷體"/>
          <w:b/>
          <w:color w:val="000000"/>
          <w:szCs w:val="24"/>
        </w:rPr>
      </w:pPr>
      <w:r w:rsidRPr="00F068EF">
        <w:rPr>
          <w:rFonts w:eastAsia="標楷體"/>
          <w:b/>
          <w:color w:val="000000"/>
          <w:szCs w:val="24"/>
        </w:rPr>
        <w:t>促進教學優質化</w:t>
      </w:r>
    </w:p>
    <w:p w14:paraId="6E658C73" w14:textId="77777777" w:rsidR="008B63F4" w:rsidRPr="00F068EF" w:rsidRDefault="008B63F4" w:rsidP="008B63F4">
      <w:pPr>
        <w:pStyle w:val="a5"/>
        <w:numPr>
          <w:ilvl w:val="0"/>
          <w:numId w:val="9"/>
        </w:numPr>
        <w:spacing w:line="320" w:lineRule="atLeast"/>
        <w:ind w:leftChars="0" w:left="1388" w:rightChars="42" w:right="101" w:hanging="567"/>
        <w:rPr>
          <w:rFonts w:eastAsia="標楷體"/>
          <w:bCs/>
          <w:color w:val="000000" w:themeColor="text1"/>
          <w:szCs w:val="24"/>
        </w:rPr>
      </w:pPr>
      <w:r w:rsidRPr="00F068EF">
        <w:rPr>
          <w:rFonts w:eastAsia="標楷體"/>
          <w:color w:val="000000" w:themeColor="text1"/>
          <w:szCs w:val="24"/>
        </w:rPr>
        <w:t>提升全校</w:t>
      </w:r>
      <w:r w:rsidRPr="00F068EF">
        <w:rPr>
          <w:rFonts w:eastAsia="標楷體"/>
          <w:bCs/>
          <w:color w:val="000000" w:themeColor="text1"/>
          <w:szCs w:val="24"/>
        </w:rPr>
        <w:t>語文</w:t>
      </w:r>
      <w:r w:rsidRPr="00F068EF">
        <w:rPr>
          <w:rFonts w:eastAsia="標楷體"/>
          <w:color w:val="000000" w:themeColor="text1"/>
          <w:szCs w:val="24"/>
        </w:rPr>
        <w:t>教學：</w:t>
      </w:r>
    </w:p>
    <w:p w14:paraId="48CA0ACB" w14:textId="77777777" w:rsidR="008B63F4" w:rsidRPr="00F068EF" w:rsidRDefault="008B63F4" w:rsidP="008B63F4">
      <w:pPr>
        <w:pStyle w:val="a5"/>
        <w:numPr>
          <w:ilvl w:val="0"/>
          <w:numId w:val="10"/>
        </w:numPr>
        <w:spacing w:line="320" w:lineRule="atLeast"/>
        <w:ind w:leftChars="0" w:left="1671" w:rightChars="42" w:right="101" w:hanging="283"/>
        <w:rPr>
          <w:rFonts w:eastAsia="標楷體"/>
          <w:bCs/>
          <w:color w:val="000000" w:themeColor="text1"/>
          <w:szCs w:val="24"/>
        </w:rPr>
      </w:pPr>
      <w:r w:rsidRPr="00F068EF">
        <w:rPr>
          <w:rFonts w:eastAsia="標楷體"/>
          <w:color w:val="000000" w:themeColor="text1"/>
          <w:szCs w:val="24"/>
        </w:rPr>
        <w:t>推動議題導向跨領域敘事力暨</w:t>
      </w:r>
      <w:r w:rsidRPr="00F068EF">
        <w:rPr>
          <w:rFonts w:eastAsia="標楷體"/>
          <w:color w:val="000000" w:themeColor="text1"/>
          <w:szCs w:val="24"/>
        </w:rPr>
        <w:t>EMI(</w:t>
      </w:r>
      <w:r w:rsidRPr="00F068EF">
        <w:rPr>
          <w:rFonts w:eastAsia="標楷體"/>
          <w:color w:val="000000" w:themeColor="text1"/>
          <w:szCs w:val="24"/>
        </w:rPr>
        <w:t>全英語授課</w:t>
      </w:r>
      <w:r w:rsidRPr="00F068EF">
        <w:rPr>
          <w:rFonts w:eastAsia="標楷體"/>
          <w:color w:val="000000" w:themeColor="text1"/>
          <w:szCs w:val="24"/>
        </w:rPr>
        <w:t>)</w:t>
      </w:r>
      <w:r w:rsidRPr="00F068EF">
        <w:rPr>
          <w:rFonts w:eastAsia="標楷體"/>
          <w:color w:val="000000" w:themeColor="text1"/>
          <w:szCs w:val="24"/>
        </w:rPr>
        <w:t>與數位人文課程推動計畫：</w:t>
      </w:r>
    </w:p>
    <w:p w14:paraId="0A0CE0B2"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1</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112</w:t>
      </w:r>
      <w:r w:rsidRPr="00F068EF">
        <w:rPr>
          <w:rFonts w:eastAsia="標楷體"/>
          <w:bCs/>
          <w:color w:val="000000" w:themeColor="text1"/>
          <w:szCs w:val="24"/>
        </w:rPr>
        <w:t>年度共舉辦</w:t>
      </w:r>
      <w:r w:rsidRPr="00F068EF">
        <w:rPr>
          <w:rFonts w:eastAsia="標楷體"/>
          <w:bCs/>
          <w:color w:val="000000" w:themeColor="text1"/>
          <w:szCs w:val="24"/>
        </w:rPr>
        <w:t>7</w:t>
      </w:r>
      <w:r w:rsidRPr="00F068EF">
        <w:rPr>
          <w:rFonts w:eastAsia="標楷體"/>
          <w:bCs/>
          <w:color w:val="000000" w:themeColor="text1"/>
          <w:szCs w:val="24"/>
        </w:rPr>
        <w:t>場跨領域講堂。</w:t>
      </w:r>
    </w:p>
    <w:p w14:paraId="2B14C310"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2</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舉辦大一閱讀心得寫作比賽，並將得獎作品彙編成《興悅讀》，辦理教學成果發表會。</w:t>
      </w:r>
    </w:p>
    <w:p w14:paraId="568C11B5"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3</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舉辦大學國文學生作業展，鼓勵學生觀摩學習；舉辦</w:t>
      </w:r>
      <w:r w:rsidRPr="00F068EF">
        <w:rPr>
          <w:rFonts w:eastAsia="標楷體"/>
          <w:bCs/>
          <w:color w:val="000000" w:themeColor="text1"/>
          <w:szCs w:val="24"/>
        </w:rPr>
        <w:t>2</w:t>
      </w:r>
      <w:r w:rsidRPr="00F068EF">
        <w:rPr>
          <w:rFonts w:eastAsia="標楷體"/>
          <w:bCs/>
          <w:color w:val="000000" w:themeColor="text1"/>
          <w:szCs w:val="24"/>
        </w:rPr>
        <w:t>場短講比賽以訓練學生蒐集資料、推論辯證、書寫能力、口語表達及時間掌握的能力。</w:t>
      </w:r>
    </w:p>
    <w:p w14:paraId="56901EE0"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4</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舉辦</w:t>
      </w:r>
      <w:r w:rsidRPr="00F068EF">
        <w:rPr>
          <w:rFonts w:eastAsia="標楷體"/>
          <w:bCs/>
          <w:color w:val="000000" w:themeColor="text1"/>
          <w:szCs w:val="24"/>
        </w:rPr>
        <w:t>4</w:t>
      </w:r>
      <w:r w:rsidRPr="00F068EF">
        <w:rPr>
          <w:rFonts w:eastAsia="標楷體"/>
          <w:bCs/>
          <w:color w:val="000000" w:themeColor="text1"/>
          <w:szCs w:val="24"/>
        </w:rPr>
        <w:t>場教師社群活動及</w:t>
      </w:r>
      <w:r w:rsidRPr="00F068EF">
        <w:rPr>
          <w:rFonts w:eastAsia="標楷體"/>
          <w:bCs/>
          <w:color w:val="000000" w:themeColor="text1"/>
          <w:szCs w:val="24"/>
        </w:rPr>
        <w:t>4</w:t>
      </w:r>
      <w:r w:rsidRPr="00F068EF">
        <w:rPr>
          <w:rFonts w:eastAsia="標楷體"/>
          <w:bCs/>
          <w:color w:val="000000" w:themeColor="text1"/>
          <w:szCs w:val="24"/>
        </w:rPr>
        <w:t>場教學助理社群活動，致力於教案研擬與教材共備，並提升學生、教師、教學助理之互動連結。</w:t>
      </w:r>
    </w:p>
    <w:p w14:paraId="71FD5435"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5</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建立「中文閱讀能力評量題庫」以具體檢測學生學習效能，</w:t>
      </w:r>
      <w:r w:rsidRPr="00F068EF">
        <w:rPr>
          <w:rFonts w:eastAsia="標楷體"/>
          <w:bCs/>
          <w:color w:val="000000" w:themeColor="text1"/>
          <w:szCs w:val="24"/>
        </w:rPr>
        <w:t>111</w:t>
      </w:r>
      <w:r w:rsidRPr="00F068EF">
        <w:rPr>
          <w:rFonts w:eastAsia="標楷體"/>
          <w:bCs/>
          <w:color w:val="000000" w:themeColor="text1"/>
          <w:szCs w:val="24"/>
        </w:rPr>
        <w:t>學年度第二學期後測學生人數</w:t>
      </w:r>
      <w:r w:rsidRPr="00F068EF">
        <w:rPr>
          <w:rFonts w:eastAsia="標楷體"/>
          <w:bCs/>
          <w:color w:val="000000" w:themeColor="text1"/>
          <w:szCs w:val="24"/>
        </w:rPr>
        <w:t>1,793</w:t>
      </w:r>
      <w:r w:rsidRPr="00F068EF">
        <w:rPr>
          <w:rFonts w:eastAsia="標楷體"/>
          <w:bCs/>
          <w:color w:val="000000" w:themeColor="text1"/>
          <w:szCs w:val="24"/>
        </w:rPr>
        <w:t>人、</w:t>
      </w:r>
      <w:r w:rsidRPr="00F068EF">
        <w:rPr>
          <w:rFonts w:eastAsia="標楷體"/>
          <w:bCs/>
          <w:color w:val="000000" w:themeColor="text1"/>
          <w:szCs w:val="24"/>
        </w:rPr>
        <w:t>112</w:t>
      </w:r>
      <w:r w:rsidRPr="00F068EF">
        <w:rPr>
          <w:rFonts w:eastAsia="標楷體"/>
          <w:bCs/>
          <w:color w:val="000000" w:themeColor="text1"/>
          <w:szCs w:val="24"/>
        </w:rPr>
        <w:t>學年度第一學期前測學生人數</w:t>
      </w:r>
      <w:r w:rsidRPr="00F068EF">
        <w:rPr>
          <w:rFonts w:eastAsia="標楷體"/>
          <w:bCs/>
          <w:color w:val="000000" w:themeColor="text1"/>
          <w:szCs w:val="24"/>
        </w:rPr>
        <w:t>1,806</w:t>
      </w:r>
      <w:r w:rsidRPr="00F068EF">
        <w:rPr>
          <w:rFonts w:eastAsia="標楷體"/>
          <w:bCs/>
          <w:color w:val="000000" w:themeColor="text1"/>
          <w:szCs w:val="24"/>
        </w:rPr>
        <w:t>人，到考率均達</w:t>
      </w:r>
      <w:r w:rsidRPr="00F068EF">
        <w:rPr>
          <w:rFonts w:eastAsia="標楷體"/>
          <w:bCs/>
          <w:color w:val="000000" w:themeColor="text1"/>
          <w:szCs w:val="24"/>
        </w:rPr>
        <w:t>95%</w:t>
      </w:r>
      <w:r w:rsidRPr="00F068EF">
        <w:rPr>
          <w:rFonts w:eastAsia="標楷體"/>
          <w:bCs/>
          <w:color w:val="000000" w:themeColor="text1"/>
          <w:szCs w:val="24"/>
        </w:rPr>
        <w:t>以上。</w:t>
      </w:r>
    </w:p>
    <w:p w14:paraId="1E94777B" w14:textId="77777777" w:rsidR="008B63F4" w:rsidRPr="00F068EF" w:rsidRDefault="008B63F4" w:rsidP="008B63F4">
      <w:pPr>
        <w:pStyle w:val="a5"/>
        <w:numPr>
          <w:ilvl w:val="0"/>
          <w:numId w:val="10"/>
        </w:numPr>
        <w:spacing w:line="320" w:lineRule="atLeast"/>
        <w:ind w:leftChars="0" w:left="1671" w:rightChars="42" w:right="101" w:hanging="283"/>
        <w:rPr>
          <w:rFonts w:eastAsia="標楷體"/>
          <w:bCs/>
          <w:color w:val="000000" w:themeColor="text1"/>
          <w:szCs w:val="24"/>
        </w:rPr>
      </w:pPr>
      <w:r w:rsidRPr="00F068EF">
        <w:rPr>
          <w:rFonts w:eastAsia="標楷體"/>
          <w:bCs/>
          <w:color w:val="000000" w:themeColor="text1"/>
          <w:szCs w:val="24"/>
        </w:rPr>
        <w:t>提供優質英語學習環境：由語言中心提供更多元語言交流服務，自</w:t>
      </w:r>
      <w:r w:rsidRPr="00F068EF">
        <w:rPr>
          <w:rFonts w:eastAsia="標楷體"/>
          <w:bCs/>
          <w:color w:val="000000" w:themeColor="text1"/>
          <w:szCs w:val="24"/>
        </w:rPr>
        <w:t>112</w:t>
      </w:r>
      <w:r w:rsidRPr="00F068EF">
        <w:rPr>
          <w:rFonts w:eastAsia="標楷體"/>
          <w:bCs/>
          <w:color w:val="000000" w:themeColor="text1"/>
          <w:szCs w:val="24"/>
        </w:rPr>
        <w:t>學年度第</w:t>
      </w:r>
      <w:r w:rsidRPr="00F068EF">
        <w:rPr>
          <w:rFonts w:eastAsia="標楷體"/>
          <w:bCs/>
          <w:color w:val="000000" w:themeColor="text1"/>
          <w:szCs w:val="24"/>
        </w:rPr>
        <w:t>1</w:t>
      </w:r>
      <w:r w:rsidRPr="00F068EF">
        <w:rPr>
          <w:rFonts w:eastAsia="標楷體"/>
          <w:bCs/>
          <w:color w:val="000000" w:themeColor="text1"/>
          <w:szCs w:val="24"/>
        </w:rPr>
        <w:t>學期起將「外語工房」更名為「語言密客室」；「英語諮詢室」更名為「英語智囊團」。</w:t>
      </w:r>
    </w:p>
    <w:p w14:paraId="40B877D6"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eq \o\ac(</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instrText>,</w:instrText>
      </w:r>
      <w:r w:rsidRPr="004B6D86">
        <w:rPr>
          <w:rFonts w:ascii="標楷體" w:eastAsia="標楷體" w:hAnsi="標楷體"/>
          <w:bCs/>
          <w:color w:val="000000" w:themeColor="text1"/>
          <w:position w:val="3"/>
          <w:sz w:val="16"/>
          <w:szCs w:val="24"/>
        </w:rPr>
        <w:instrText>1</w:instrText>
      </w:r>
      <w:r w:rsidRPr="004B6D86">
        <w:rPr>
          <w:rFonts w:ascii="標楷體" w:eastAsia="標楷體" w:hAnsi="標楷體"/>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聘請國際生擔任主持人，辦理「語言密客室」以強化學生表達能力為主軸，打造全英文環境讓學生進行會話與討論，並進行語言交換，讓學生不僅可提升英語口說能力，更能分享臺灣的美好讓世界看見，活動滿意度達</w:t>
      </w:r>
      <w:r w:rsidRPr="00F068EF">
        <w:rPr>
          <w:rFonts w:eastAsia="標楷體"/>
          <w:bCs/>
          <w:color w:val="000000" w:themeColor="text1"/>
          <w:szCs w:val="24"/>
        </w:rPr>
        <w:t>92%</w:t>
      </w:r>
      <w:r w:rsidRPr="00F068EF">
        <w:rPr>
          <w:rFonts w:eastAsia="標楷體"/>
          <w:bCs/>
          <w:color w:val="000000" w:themeColor="text1"/>
          <w:szCs w:val="24"/>
        </w:rPr>
        <w:t>。</w:t>
      </w:r>
    </w:p>
    <w:p w14:paraId="7FDA1186"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2</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「英語智囊團」提供特定項目如英文履歷、讀書計畫及寫作諮詢服務，讓學生對日後求職更有幫助；並聘請有經驗的小老師分享自身經驗，協助學生申請留學更得心應手，活動滿意度達</w:t>
      </w:r>
      <w:r w:rsidRPr="00F068EF">
        <w:rPr>
          <w:rFonts w:eastAsia="標楷體"/>
          <w:bCs/>
          <w:color w:val="000000" w:themeColor="text1"/>
          <w:szCs w:val="24"/>
        </w:rPr>
        <w:t>94%</w:t>
      </w:r>
      <w:r w:rsidRPr="00F068EF">
        <w:rPr>
          <w:rFonts w:eastAsia="標楷體"/>
          <w:bCs/>
          <w:color w:val="000000" w:themeColor="text1"/>
          <w:szCs w:val="24"/>
        </w:rPr>
        <w:t>。</w:t>
      </w:r>
    </w:p>
    <w:p w14:paraId="6BDF3824"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3</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color w:val="000000" w:themeColor="text1"/>
          <w:szCs w:val="24"/>
        </w:rPr>
        <w:t>開放英外語圖書室供學生自主學習場域，並添購線上英語檢定題庫，以強化線上學習機制，今年共計服務</w:t>
      </w:r>
      <w:r w:rsidRPr="00F068EF">
        <w:rPr>
          <w:rFonts w:eastAsia="標楷體"/>
          <w:color w:val="000000" w:themeColor="text1"/>
          <w:szCs w:val="24"/>
        </w:rPr>
        <w:t>4,018</w:t>
      </w:r>
      <w:r w:rsidRPr="00F068EF">
        <w:rPr>
          <w:rFonts w:eastAsia="標楷體"/>
          <w:color w:val="000000" w:themeColor="text1"/>
          <w:szCs w:val="24"/>
        </w:rPr>
        <w:t>人次。</w:t>
      </w:r>
      <w:r w:rsidRPr="00F068EF">
        <w:rPr>
          <w:rFonts w:eastAsia="標楷體"/>
          <w:color w:val="000000" w:themeColor="text1"/>
          <w:szCs w:val="24"/>
        </w:rPr>
        <w:t xml:space="preserve"> </w:t>
      </w:r>
    </w:p>
    <w:p w14:paraId="6D799DA9" w14:textId="77777777" w:rsidR="008B63F4" w:rsidRPr="00F068EF" w:rsidRDefault="008B63F4" w:rsidP="008B63F4">
      <w:pPr>
        <w:pStyle w:val="a5"/>
        <w:numPr>
          <w:ilvl w:val="0"/>
          <w:numId w:val="10"/>
        </w:numPr>
        <w:spacing w:line="320" w:lineRule="atLeast"/>
        <w:ind w:leftChars="0" w:left="1671" w:rightChars="42" w:right="101" w:hanging="283"/>
        <w:rPr>
          <w:rFonts w:eastAsia="標楷體"/>
          <w:bCs/>
          <w:color w:val="000000" w:themeColor="text1"/>
          <w:szCs w:val="24"/>
        </w:rPr>
      </w:pPr>
      <w:r w:rsidRPr="00F068EF">
        <w:rPr>
          <w:rFonts w:eastAsia="標楷體"/>
          <w:bCs/>
          <w:color w:val="000000" w:themeColor="text1"/>
          <w:szCs w:val="24"/>
        </w:rPr>
        <w:t>強化英外語教學機制：</w:t>
      </w:r>
      <w:r w:rsidRPr="00F068EF">
        <w:rPr>
          <w:rFonts w:eastAsia="標楷體"/>
          <w:bCs/>
          <w:color w:val="000000" w:themeColor="text1"/>
          <w:szCs w:val="24"/>
        </w:rPr>
        <w:t xml:space="preserve"> </w:t>
      </w:r>
    </w:p>
    <w:p w14:paraId="6DA23B7A"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lastRenderedPageBreak/>
        <w:fldChar w:fldCharType="begin"/>
      </w:r>
      <w:r w:rsidRPr="004B6D86">
        <w:rPr>
          <w:rFonts w:ascii="標楷體" w:eastAsia="標楷體" w:hAnsi="標楷體"/>
          <w:bCs/>
          <w:color w:val="000000" w:themeColor="text1"/>
          <w:szCs w:val="24"/>
        </w:rPr>
        <w:instrText xml:space="preserve"> eq \o\ac(</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instrText>,</w:instrText>
      </w:r>
      <w:r w:rsidRPr="004B6D86">
        <w:rPr>
          <w:rFonts w:ascii="標楷體" w:eastAsia="標楷體" w:hAnsi="標楷體"/>
          <w:bCs/>
          <w:color w:val="000000" w:themeColor="text1"/>
          <w:position w:val="3"/>
          <w:sz w:val="16"/>
          <w:szCs w:val="24"/>
        </w:rPr>
        <w:instrText>1</w:instrText>
      </w:r>
      <w:r w:rsidRPr="004B6D86">
        <w:rPr>
          <w:rFonts w:ascii="標楷體" w:eastAsia="標楷體" w:hAnsi="標楷體"/>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112</w:t>
      </w:r>
      <w:r w:rsidRPr="00F068EF">
        <w:rPr>
          <w:rFonts w:eastAsia="標楷體"/>
          <w:bCs/>
          <w:color w:val="000000" w:themeColor="text1"/>
          <w:szCs w:val="24"/>
        </w:rPr>
        <w:t>年</w:t>
      </w:r>
      <w:r w:rsidRPr="00F068EF">
        <w:rPr>
          <w:rFonts w:eastAsia="標楷體"/>
          <w:bCs/>
          <w:color w:val="000000" w:themeColor="text1"/>
          <w:szCs w:val="24"/>
        </w:rPr>
        <w:t>4</w:t>
      </w:r>
      <w:r w:rsidRPr="00F068EF">
        <w:rPr>
          <w:rFonts w:eastAsia="標楷體"/>
          <w:bCs/>
          <w:color w:val="000000" w:themeColor="text1"/>
          <w:szCs w:val="24"/>
        </w:rPr>
        <w:t>月舉辦大一英文檢定測驗，共計</w:t>
      </w:r>
      <w:r w:rsidRPr="00F068EF">
        <w:rPr>
          <w:rFonts w:eastAsia="標楷體"/>
          <w:bCs/>
          <w:color w:val="000000" w:themeColor="text1"/>
          <w:szCs w:val="24"/>
        </w:rPr>
        <w:t xml:space="preserve"> 1,600</w:t>
      </w:r>
      <w:r w:rsidRPr="00F068EF">
        <w:rPr>
          <w:rFonts w:eastAsia="標楷體"/>
          <w:bCs/>
          <w:color w:val="000000" w:themeColor="text1"/>
          <w:szCs w:val="24"/>
        </w:rPr>
        <w:t>人應考；</w:t>
      </w:r>
      <w:r w:rsidRPr="00F068EF">
        <w:rPr>
          <w:rFonts w:eastAsia="標楷體"/>
          <w:bCs/>
          <w:color w:val="000000" w:themeColor="text1"/>
          <w:szCs w:val="24"/>
        </w:rPr>
        <w:t>9</w:t>
      </w:r>
      <w:r w:rsidRPr="00F068EF">
        <w:rPr>
          <w:rFonts w:eastAsia="標楷體"/>
          <w:bCs/>
          <w:color w:val="000000" w:themeColor="text1"/>
          <w:szCs w:val="24"/>
        </w:rPr>
        <w:t>月辦理大一英文前測，共計</w:t>
      </w:r>
      <w:r w:rsidRPr="00F068EF">
        <w:rPr>
          <w:rFonts w:eastAsia="標楷體"/>
          <w:bCs/>
          <w:color w:val="000000" w:themeColor="text1"/>
          <w:szCs w:val="24"/>
        </w:rPr>
        <w:t xml:space="preserve"> 1,617</w:t>
      </w:r>
      <w:r w:rsidRPr="00F068EF">
        <w:rPr>
          <w:rFonts w:eastAsia="標楷體"/>
          <w:bCs/>
          <w:color w:val="000000" w:themeColor="text1"/>
          <w:szCs w:val="24"/>
        </w:rPr>
        <w:t>人應考，並舉辦</w:t>
      </w:r>
      <w:r w:rsidRPr="00F068EF">
        <w:rPr>
          <w:rFonts w:eastAsia="標楷體"/>
          <w:bCs/>
          <w:color w:val="000000" w:themeColor="text1"/>
          <w:szCs w:val="24"/>
        </w:rPr>
        <w:t>12</w:t>
      </w:r>
      <w:r w:rsidRPr="00F068EF">
        <w:rPr>
          <w:rFonts w:eastAsia="標楷體"/>
          <w:bCs/>
          <w:color w:val="000000" w:themeColor="text1"/>
          <w:szCs w:val="24"/>
        </w:rPr>
        <w:t>場校內英文檢定考試。</w:t>
      </w:r>
    </w:p>
    <w:p w14:paraId="03D0A47F"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2</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開設多益、托福及雅思英檢工作坊共</w:t>
      </w:r>
      <w:r w:rsidRPr="00F068EF">
        <w:rPr>
          <w:rFonts w:eastAsia="標楷體"/>
          <w:bCs/>
          <w:color w:val="000000" w:themeColor="text1"/>
          <w:szCs w:val="24"/>
        </w:rPr>
        <w:t>6</w:t>
      </w:r>
      <w:r w:rsidRPr="00F068EF">
        <w:rPr>
          <w:rFonts w:eastAsia="標楷體"/>
          <w:bCs/>
          <w:color w:val="000000" w:themeColor="text1"/>
          <w:szCs w:val="24"/>
        </w:rPr>
        <w:t>場，分別於上下學期安排聽力及閱讀或口說與寫作，透過密集式課程練習模擬測驗題型，訓練學生養成對英文文章的敏感度，了解其核心知識，有助於學生增強考場上的應考自信，並鼓勵學生參加校外各種正式的英語能力檢定測驗，共計</w:t>
      </w:r>
      <w:r w:rsidRPr="00F068EF">
        <w:rPr>
          <w:rFonts w:eastAsia="標楷體"/>
          <w:bCs/>
          <w:color w:val="000000" w:themeColor="text1"/>
          <w:szCs w:val="24"/>
        </w:rPr>
        <w:t>155</w:t>
      </w:r>
      <w:r w:rsidRPr="00F068EF">
        <w:rPr>
          <w:rFonts w:eastAsia="標楷體"/>
          <w:bCs/>
          <w:color w:val="000000" w:themeColor="text1"/>
          <w:szCs w:val="24"/>
        </w:rPr>
        <w:t>人修習課程。</w:t>
      </w:r>
    </w:p>
    <w:p w14:paraId="76434246"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3</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原預計開設</w:t>
      </w:r>
      <w:r w:rsidRPr="00F068EF">
        <w:rPr>
          <w:rFonts w:eastAsia="標楷體"/>
          <w:bCs/>
          <w:color w:val="000000" w:themeColor="text1"/>
          <w:szCs w:val="24"/>
        </w:rPr>
        <w:t>12</w:t>
      </w:r>
      <w:r w:rsidRPr="00F068EF">
        <w:rPr>
          <w:rFonts w:eastAsia="標楷體"/>
          <w:bCs/>
          <w:color w:val="000000" w:themeColor="text1"/>
          <w:szCs w:val="24"/>
        </w:rPr>
        <w:t>場英檢工作坊，因考量單向課程教學，偏重檢定類考試趨向，未能將語言結合生活與實務，故將英檢工作坊調整為開設</w:t>
      </w:r>
      <w:r w:rsidRPr="00F068EF">
        <w:rPr>
          <w:rFonts w:eastAsia="標楷體"/>
          <w:bCs/>
          <w:color w:val="000000" w:themeColor="text1"/>
          <w:szCs w:val="24"/>
        </w:rPr>
        <w:t>6</w:t>
      </w:r>
      <w:r w:rsidRPr="00F068EF">
        <w:rPr>
          <w:rFonts w:eastAsia="標楷體"/>
          <w:bCs/>
          <w:color w:val="000000" w:themeColor="text1"/>
          <w:szCs w:val="24"/>
        </w:rPr>
        <w:t>場，另舉辦下列競賽與講座，提供更多元的學習管道與方式：</w:t>
      </w:r>
    </w:p>
    <w:p w14:paraId="0D5262BB" w14:textId="77777777" w:rsidR="008B63F4" w:rsidRPr="00F068EF" w:rsidRDefault="008B63F4" w:rsidP="008B63F4">
      <w:pPr>
        <w:spacing w:line="360" w:lineRule="exact"/>
        <w:ind w:leftChars="794" w:left="2093" w:rightChars="42" w:right="101" w:hangingChars="78" w:hanging="187"/>
        <w:rPr>
          <w:rFonts w:eastAsia="標楷體"/>
          <w:bCs/>
          <w:color w:val="000000" w:themeColor="text1"/>
          <w:szCs w:val="24"/>
        </w:rPr>
      </w:pPr>
      <w:r w:rsidRPr="00F068EF">
        <w:rPr>
          <w:rFonts w:eastAsia="標楷體"/>
          <w:bCs/>
          <w:color w:val="000000" w:themeColor="text1"/>
          <w:szCs w:val="24"/>
        </w:rPr>
        <w:t>(</w:t>
      </w:r>
      <w:r w:rsidRPr="00F068EF">
        <w:rPr>
          <w:rFonts w:eastAsia="標楷體"/>
          <w:bCs/>
          <w:color w:val="000000" w:themeColor="text1"/>
          <w:szCs w:val="24"/>
        </w:rPr>
        <w:fldChar w:fldCharType="begin"/>
      </w:r>
      <w:r w:rsidRPr="00F068EF">
        <w:rPr>
          <w:rFonts w:eastAsia="標楷體"/>
          <w:bCs/>
          <w:color w:val="000000" w:themeColor="text1"/>
          <w:szCs w:val="24"/>
        </w:rPr>
        <w:instrText xml:space="preserve"> = 1 \* ROMAN </w:instrText>
      </w:r>
      <w:r w:rsidRPr="00F068EF">
        <w:rPr>
          <w:rFonts w:eastAsia="標楷體"/>
          <w:bCs/>
          <w:color w:val="000000" w:themeColor="text1"/>
          <w:szCs w:val="24"/>
        </w:rPr>
        <w:fldChar w:fldCharType="separate"/>
      </w:r>
      <w:r w:rsidRPr="00F068EF">
        <w:rPr>
          <w:rFonts w:eastAsia="標楷體"/>
          <w:bCs/>
          <w:noProof/>
          <w:color w:val="000000" w:themeColor="text1"/>
          <w:szCs w:val="24"/>
        </w:rPr>
        <w:t>I</w:t>
      </w:r>
      <w:r w:rsidRPr="00F068EF">
        <w:rPr>
          <w:rFonts w:eastAsia="標楷體"/>
          <w:bCs/>
          <w:color w:val="000000" w:themeColor="text1"/>
          <w:szCs w:val="24"/>
        </w:rPr>
        <w:fldChar w:fldCharType="end"/>
      </w:r>
      <w:r w:rsidRPr="00F068EF">
        <w:rPr>
          <w:rFonts w:eastAsia="標楷體"/>
          <w:bCs/>
          <w:color w:val="000000" w:themeColor="text1"/>
          <w:szCs w:val="24"/>
        </w:rPr>
        <w:t>)</w:t>
      </w:r>
      <w:r w:rsidRPr="00F068EF">
        <w:rPr>
          <w:rFonts w:eastAsia="標楷體"/>
          <w:bCs/>
          <w:color w:val="000000" w:themeColor="text1"/>
          <w:szCs w:val="24"/>
        </w:rPr>
        <w:t>舉辦</w:t>
      </w:r>
      <w:r w:rsidRPr="00F068EF">
        <w:rPr>
          <w:rFonts w:eastAsia="標楷體"/>
          <w:bCs/>
          <w:color w:val="000000" w:themeColor="text1"/>
          <w:szCs w:val="24"/>
        </w:rPr>
        <w:t>1</w:t>
      </w:r>
      <w:r w:rsidRPr="00F068EF">
        <w:rPr>
          <w:rFonts w:eastAsia="標楷體"/>
          <w:bCs/>
          <w:color w:val="000000" w:themeColor="text1"/>
          <w:szCs w:val="24"/>
        </w:rPr>
        <w:t>場「英語即席演說競賽」：鼓勵修習大一英文的學生發揮邏輯思考及英文口語表達能力，就所選主題於時限內闡述個人意見，同時鼓勵各系所學生互相觀摩學習與交流，分為一般組及進階組，一般組</w:t>
      </w:r>
      <w:r w:rsidRPr="00F068EF">
        <w:rPr>
          <w:rFonts w:eastAsia="標楷體"/>
          <w:bCs/>
          <w:color w:val="000000" w:themeColor="text1"/>
          <w:szCs w:val="24"/>
        </w:rPr>
        <w:t>42</w:t>
      </w:r>
      <w:r w:rsidRPr="00F068EF">
        <w:rPr>
          <w:rFonts w:eastAsia="標楷體"/>
          <w:bCs/>
          <w:color w:val="000000" w:themeColor="text1"/>
          <w:szCs w:val="24"/>
        </w:rPr>
        <w:t>人參賽、進階組</w:t>
      </w:r>
      <w:r w:rsidRPr="00F068EF">
        <w:rPr>
          <w:rFonts w:eastAsia="標楷體"/>
          <w:bCs/>
          <w:color w:val="000000" w:themeColor="text1"/>
          <w:szCs w:val="24"/>
        </w:rPr>
        <w:t>18</w:t>
      </w:r>
      <w:r w:rsidRPr="00F068EF">
        <w:rPr>
          <w:rFonts w:eastAsia="標楷體"/>
          <w:bCs/>
          <w:color w:val="000000" w:themeColor="text1"/>
          <w:szCs w:val="24"/>
        </w:rPr>
        <w:t>人參賽，共計</w:t>
      </w:r>
      <w:r w:rsidRPr="00F068EF">
        <w:rPr>
          <w:rFonts w:eastAsia="標楷體"/>
          <w:bCs/>
          <w:color w:val="000000" w:themeColor="text1"/>
          <w:szCs w:val="24"/>
        </w:rPr>
        <w:t>60</w:t>
      </w:r>
      <w:r w:rsidRPr="00F068EF">
        <w:rPr>
          <w:rFonts w:eastAsia="標楷體"/>
          <w:bCs/>
          <w:color w:val="000000" w:themeColor="text1"/>
          <w:szCs w:val="24"/>
        </w:rPr>
        <w:t>人；其中一般組</w:t>
      </w:r>
      <w:r w:rsidRPr="00F068EF">
        <w:rPr>
          <w:rFonts w:eastAsia="標楷體"/>
          <w:bCs/>
          <w:color w:val="000000" w:themeColor="text1"/>
          <w:szCs w:val="24"/>
        </w:rPr>
        <w:t>12</w:t>
      </w:r>
      <w:r w:rsidRPr="00F068EF">
        <w:rPr>
          <w:rFonts w:eastAsia="標楷體"/>
          <w:bCs/>
          <w:color w:val="000000" w:themeColor="text1"/>
          <w:szCs w:val="24"/>
        </w:rPr>
        <w:t>人、進階組</w:t>
      </w:r>
      <w:r w:rsidRPr="00F068EF">
        <w:rPr>
          <w:rFonts w:eastAsia="標楷體"/>
          <w:bCs/>
          <w:color w:val="000000" w:themeColor="text1"/>
          <w:szCs w:val="24"/>
        </w:rPr>
        <w:t>10</w:t>
      </w:r>
      <w:r w:rsidRPr="00F068EF">
        <w:rPr>
          <w:rFonts w:eastAsia="標楷體"/>
          <w:bCs/>
          <w:color w:val="000000" w:themeColor="text1"/>
          <w:szCs w:val="24"/>
        </w:rPr>
        <w:t>人進入決賽，並取前三名及佳作兩名，透過此競賽活動強化學生口說能力。</w:t>
      </w:r>
    </w:p>
    <w:p w14:paraId="2CA2579B" w14:textId="77777777" w:rsidR="008B63F4" w:rsidRPr="00F068EF" w:rsidRDefault="008B63F4" w:rsidP="008B63F4">
      <w:pPr>
        <w:spacing w:line="360" w:lineRule="exact"/>
        <w:ind w:leftChars="736" w:left="2095" w:rightChars="42" w:right="101" w:hangingChars="137" w:hanging="329"/>
        <w:rPr>
          <w:rFonts w:eastAsia="標楷體"/>
          <w:bCs/>
          <w:color w:val="000000" w:themeColor="text1"/>
          <w:szCs w:val="24"/>
        </w:rPr>
      </w:pPr>
      <w:r w:rsidRPr="00F068EF">
        <w:rPr>
          <w:rFonts w:eastAsia="標楷體"/>
          <w:bCs/>
          <w:color w:val="000000" w:themeColor="text1"/>
          <w:szCs w:val="24"/>
        </w:rPr>
        <w:t>(</w:t>
      </w:r>
      <w:r w:rsidRPr="00F068EF">
        <w:rPr>
          <w:rFonts w:eastAsia="標楷體"/>
          <w:bCs/>
          <w:color w:val="000000" w:themeColor="text1"/>
          <w:szCs w:val="24"/>
        </w:rPr>
        <w:fldChar w:fldCharType="begin"/>
      </w:r>
      <w:r w:rsidRPr="00F068EF">
        <w:rPr>
          <w:rFonts w:eastAsia="標楷體"/>
          <w:bCs/>
          <w:color w:val="000000" w:themeColor="text1"/>
          <w:szCs w:val="24"/>
        </w:rPr>
        <w:instrText xml:space="preserve"> = 2 \* ROMAN </w:instrText>
      </w:r>
      <w:r w:rsidRPr="00F068EF">
        <w:rPr>
          <w:rFonts w:eastAsia="標楷體"/>
          <w:bCs/>
          <w:color w:val="000000" w:themeColor="text1"/>
          <w:szCs w:val="24"/>
        </w:rPr>
        <w:fldChar w:fldCharType="separate"/>
      </w:r>
      <w:r w:rsidRPr="00F068EF">
        <w:rPr>
          <w:rFonts w:eastAsia="標楷體"/>
          <w:bCs/>
          <w:noProof/>
          <w:color w:val="000000" w:themeColor="text1"/>
          <w:szCs w:val="24"/>
        </w:rPr>
        <w:t>II</w:t>
      </w:r>
      <w:r w:rsidRPr="00F068EF">
        <w:rPr>
          <w:rFonts w:eastAsia="標楷體"/>
          <w:bCs/>
          <w:color w:val="000000" w:themeColor="text1"/>
          <w:szCs w:val="24"/>
        </w:rPr>
        <w:fldChar w:fldCharType="end"/>
      </w:r>
      <w:r w:rsidRPr="00F068EF">
        <w:rPr>
          <w:rFonts w:eastAsia="標楷體"/>
          <w:bCs/>
          <w:color w:val="000000" w:themeColor="text1"/>
          <w:szCs w:val="24"/>
        </w:rPr>
        <w:t>)</w:t>
      </w:r>
      <w:r w:rsidRPr="00F068EF">
        <w:rPr>
          <w:rFonts w:eastAsia="標楷體"/>
          <w:bCs/>
          <w:color w:val="000000" w:themeColor="text1"/>
          <w:szCs w:val="24"/>
        </w:rPr>
        <w:t>舉辦</w:t>
      </w:r>
      <w:r w:rsidRPr="00F068EF">
        <w:rPr>
          <w:rFonts w:eastAsia="標楷體"/>
          <w:bCs/>
          <w:color w:val="000000" w:themeColor="text1"/>
          <w:szCs w:val="24"/>
        </w:rPr>
        <w:t>2</w:t>
      </w:r>
      <w:r w:rsidRPr="00F068EF">
        <w:rPr>
          <w:rFonts w:eastAsia="標楷體"/>
          <w:bCs/>
          <w:color w:val="000000" w:themeColor="text1"/>
          <w:szCs w:val="24"/>
        </w:rPr>
        <w:t>場「寫作工具講座」：科技導入寫作是提升學生寫作能力的重要方法之一，藉由向大學生或研究生介紹使用的語料工具及寫作資源，並透過實際示範及結合上機練習，協助學生迅速掌握工具的使用技巧，進以提升個人英文寫作的質與量，共計</w:t>
      </w:r>
      <w:r w:rsidRPr="00F068EF">
        <w:rPr>
          <w:rFonts w:eastAsia="標楷體"/>
          <w:bCs/>
          <w:color w:val="000000" w:themeColor="text1"/>
          <w:szCs w:val="24"/>
        </w:rPr>
        <w:t>61</w:t>
      </w:r>
      <w:r w:rsidRPr="00F068EF">
        <w:rPr>
          <w:rFonts w:eastAsia="標楷體"/>
          <w:bCs/>
          <w:color w:val="000000" w:themeColor="text1"/>
          <w:szCs w:val="24"/>
        </w:rPr>
        <w:t>人參加。</w:t>
      </w:r>
    </w:p>
    <w:p w14:paraId="6B07AD92" w14:textId="77777777" w:rsidR="008B63F4" w:rsidRPr="00F068EF" w:rsidRDefault="008B63F4" w:rsidP="008B63F4">
      <w:pPr>
        <w:pStyle w:val="a5"/>
        <w:numPr>
          <w:ilvl w:val="0"/>
          <w:numId w:val="10"/>
        </w:numPr>
        <w:spacing w:line="320" w:lineRule="atLeast"/>
        <w:ind w:leftChars="0" w:left="1671" w:rightChars="42" w:right="101" w:hanging="283"/>
        <w:rPr>
          <w:rFonts w:eastAsia="標楷體"/>
          <w:bCs/>
          <w:color w:val="000000" w:themeColor="text1"/>
          <w:szCs w:val="24"/>
        </w:rPr>
      </w:pPr>
      <w:r w:rsidRPr="00F068EF">
        <w:rPr>
          <w:rFonts w:eastAsia="標楷體"/>
          <w:bCs/>
          <w:color w:val="000000" w:themeColor="text1"/>
          <w:szCs w:val="24"/>
        </w:rPr>
        <w:t>提升學生接受英語能力檢定之參與度：</w:t>
      </w:r>
      <w:r w:rsidRPr="00F068EF">
        <w:rPr>
          <w:rFonts w:eastAsia="標楷體"/>
          <w:bCs/>
          <w:color w:val="000000" w:themeColor="text1"/>
          <w:szCs w:val="24"/>
        </w:rPr>
        <w:t xml:space="preserve"> </w:t>
      </w:r>
    </w:p>
    <w:p w14:paraId="209AB932"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1</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112</w:t>
      </w:r>
      <w:r w:rsidRPr="00F068EF">
        <w:rPr>
          <w:rFonts w:eastAsia="標楷體"/>
          <w:bCs/>
          <w:color w:val="000000" w:themeColor="text1"/>
          <w:szCs w:val="24"/>
        </w:rPr>
        <w:t>年度上半年延續</w:t>
      </w:r>
      <w:r w:rsidRPr="00F068EF">
        <w:rPr>
          <w:rFonts w:eastAsia="標楷體"/>
          <w:bCs/>
          <w:color w:val="000000" w:themeColor="text1"/>
          <w:szCs w:val="24"/>
        </w:rPr>
        <w:t>111</w:t>
      </w:r>
      <w:r w:rsidRPr="00F068EF">
        <w:rPr>
          <w:rFonts w:eastAsia="標楷體"/>
          <w:bCs/>
          <w:color w:val="000000" w:themeColor="text1"/>
          <w:szCs w:val="24"/>
        </w:rPr>
        <w:t>年度作法，補助校內大一英文課前、後測達一定門檻的學生參與</w:t>
      </w:r>
      <w:r w:rsidRPr="00F068EF">
        <w:rPr>
          <w:rFonts w:eastAsia="標楷體"/>
          <w:bCs/>
          <w:color w:val="000000" w:themeColor="text1"/>
          <w:szCs w:val="24"/>
        </w:rPr>
        <w:t>TOEIC</w:t>
      </w:r>
      <w:r w:rsidRPr="00F068EF">
        <w:rPr>
          <w:rFonts w:eastAsia="標楷體"/>
          <w:bCs/>
          <w:color w:val="000000" w:themeColor="text1"/>
          <w:szCs w:val="24"/>
        </w:rPr>
        <w:t>多益英語檢定。</w:t>
      </w:r>
    </w:p>
    <w:p w14:paraId="6ABF7014"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szCs w:val="24"/>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2</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112</w:t>
      </w:r>
      <w:r w:rsidRPr="00F068EF">
        <w:rPr>
          <w:rFonts w:eastAsia="標楷體"/>
          <w:bCs/>
          <w:color w:val="000000" w:themeColor="text1"/>
          <w:szCs w:val="24"/>
        </w:rPr>
        <w:t>年度下半年為鼓勵同學主動參與更多元化的英語檢定，滾動式修訂該獎勵實施方案為提供獎勵給予於在學期間，主動參與並取得國際及企業認可之英語能力認證的同學，共計</w:t>
      </w:r>
      <w:r w:rsidRPr="00F068EF">
        <w:rPr>
          <w:rFonts w:eastAsia="標楷體"/>
          <w:bCs/>
          <w:color w:val="000000" w:themeColor="text1"/>
          <w:szCs w:val="24"/>
        </w:rPr>
        <w:t>128</w:t>
      </w:r>
      <w:r w:rsidRPr="00F068EF">
        <w:rPr>
          <w:rFonts w:eastAsia="標楷體"/>
          <w:bCs/>
          <w:color w:val="000000" w:themeColor="text1"/>
          <w:szCs w:val="24"/>
        </w:rPr>
        <w:t>人受惠。</w:t>
      </w:r>
    </w:p>
    <w:p w14:paraId="4D3BA2F4" w14:textId="77777777" w:rsidR="008B63F4" w:rsidRPr="00F068EF" w:rsidRDefault="008B63F4" w:rsidP="008B63F4">
      <w:pPr>
        <w:pStyle w:val="a5"/>
        <w:spacing w:line="320" w:lineRule="atLeast"/>
        <w:ind w:leftChars="697" w:left="1954" w:rightChars="42" w:right="101" w:hangingChars="117" w:hanging="281"/>
        <w:rPr>
          <w:rFonts w:eastAsia="標楷體"/>
          <w:color w:val="000000" w:themeColor="text1"/>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3</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另持續與英國文化協會合作，鼓勵全校學生透過行動裝置搭配應用程式完成英語能力的即時自我評估，</w:t>
      </w:r>
      <w:r w:rsidRPr="00F068EF">
        <w:rPr>
          <w:rFonts w:eastAsia="標楷體"/>
          <w:bCs/>
          <w:color w:val="000000" w:themeColor="text1"/>
          <w:szCs w:val="24"/>
        </w:rPr>
        <w:t>112</w:t>
      </w:r>
      <w:r w:rsidRPr="00F068EF">
        <w:rPr>
          <w:rFonts w:eastAsia="標楷體"/>
          <w:bCs/>
          <w:color w:val="000000" w:themeColor="text1"/>
          <w:szCs w:val="24"/>
        </w:rPr>
        <w:t>年預計</w:t>
      </w:r>
      <w:r w:rsidRPr="00F068EF">
        <w:rPr>
          <w:rFonts w:eastAsia="標楷體"/>
          <w:bCs/>
          <w:color w:val="000000" w:themeColor="text1"/>
          <w:szCs w:val="24"/>
        </w:rPr>
        <w:t>496</w:t>
      </w:r>
      <w:r w:rsidRPr="00F068EF">
        <w:rPr>
          <w:rFonts w:eastAsia="標楷體"/>
          <w:bCs/>
          <w:color w:val="000000" w:themeColor="text1"/>
          <w:szCs w:val="24"/>
        </w:rPr>
        <w:t>人使用，使用次數達</w:t>
      </w:r>
      <w:r w:rsidRPr="00F068EF">
        <w:rPr>
          <w:rFonts w:eastAsia="標楷體"/>
          <w:bCs/>
          <w:color w:val="000000" w:themeColor="text1"/>
          <w:szCs w:val="24"/>
        </w:rPr>
        <w:t>931</w:t>
      </w:r>
      <w:r w:rsidRPr="00F068EF">
        <w:rPr>
          <w:rFonts w:eastAsia="標楷體"/>
          <w:bCs/>
          <w:color w:val="000000" w:themeColor="text1"/>
          <w:szCs w:val="24"/>
        </w:rPr>
        <w:t>次。</w:t>
      </w:r>
    </w:p>
    <w:p w14:paraId="03E755DE" w14:textId="77777777" w:rsidR="008B63F4" w:rsidRPr="00F068EF" w:rsidRDefault="008B63F4" w:rsidP="008B63F4">
      <w:pPr>
        <w:pStyle w:val="a5"/>
        <w:numPr>
          <w:ilvl w:val="0"/>
          <w:numId w:val="10"/>
        </w:numPr>
        <w:spacing w:line="320" w:lineRule="atLeast"/>
        <w:ind w:leftChars="0" w:left="1671" w:rightChars="42" w:right="101" w:hanging="283"/>
        <w:rPr>
          <w:rFonts w:eastAsia="標楷體"/>
          <w:bCs/>
          <w:color w:val="000000" w:themeColor="text1"/>
          <w:szCs w:val="24"/>
        </w:rPr>
      </w:pPr>
      <w:r w:rsidRPr="00F068EF">
        <w:rPr>
          <w:rFonts w:eastAsia="標楷體"/>
          <w:bCs/>
          <w:color w:val="000000" w:themeColor="text1"/>
          <w:szCs w:val="24"/>
        </w:rPr>
        <w:t>提供英語自學線上資源與硬體設備環境：開放「英語自學暨檢定中心」，提供學生良好的英語自主學習環境，搭配本校提供之線上學習資源；並以獎勵方案推廣英語口說練習軟體，以提高學生練習英文口語能力之動機，</w:t>
      </w:r>
      <w:r w:rsidRPr="00F068EF">
        <w:rPr>
          <w:rFonts w:eastAsia="標楷體"/>
          <w:bCs/>
          <w:color w:val="000000" w:themeColor="text1"/>
          <w:szCs w:val="24"/>
        </w:rPr>
        <w:t>112</w:t>
      </w:r>
      <w:r w:rsidRPr="00F068EF">
        <w:rPr>
          <w:rFonts w:eastAsia="標楷體"/>
          <w:bCs/>
          <w:color w:val="000000" w:themeColor="text1"/>
          <w:szCs w:val="24"/>
        </w:rPr>
        <w:t>年度相關軟硬體設備使用人次合計達</w:t>
      </w:r>
      <w:r w:rsidRPr="00F068EF">
        <w:rPr>
          <w:rFonts w:eastAsia="標楷體"/>
          <w:bCs/>
          <w:color w:val="000000" w:themeColor="text1"/>
          <w:szCs w:val="24"/>
        </w:rPr>
        <w:t>751</w:t>
      </w:r>
      <w:r w:rsidRPr="00F068EF">
        <w:rPr>
          <w:rFonts w:eastAsia="標楷體"/>
          <w:bCs/>
          <w:color w:val="000000" w:themeColor="text1"/>
          <w:szCs w:val="24"/>
        </w:rPr>
        <w:t>人次。</w:t>
      </w:r>
    </w:p>
    <w:p w14:paraId="5CD5D65A" w14:textId="77777777" w:rsidR="008B63F4" w:rsidRPr="00F068EF" w:rsidRDefault="008B63F4" w:rsidP="008B63F4">
      <w:pPr>
        <w:pStyle w:val="a5"/>
        <w:numPr>
          <w:ilvl w:val="0"/>
          <w:numId w:val="9"/>
        </w:numPr>
        <w:spacing w:line="320" w:lineRule="atLeast"/>
        <w:ind w:leftChars="0" w:left="1388" w:rightChars="42" w:right="101" w:hanging="567"/>
        <w:rPr>
          <w:rFonts w:eastAsia="標楷體"/>
          <w:b/>
          <w:color w:val="000000" w:themeColor="text1"/>
          <w:szCs w:val="24"/>
        </w:rPr>
      </w:pPr>
      <w:r w:rsidRPr="00F068EF">
        <w:rPr>
          <w:rFonts w:eastAsia="標楷體"/>
          <w:color w:val="000000" w:themeColor="text1"/>
          <w:szCs w:val="24"/>
        </w:rPr>
        <w:t>推動全英語授課課程：為促進國際化，吸引外國學生來台就學，並培養學生具備國際觀及英語應用能力，本校除運用授課鐘點加乘計算外，亦提供獎勵金補助、教材補助、提高教學助理補助等方式鼓勵教師開設全英語授課</w:t>
      </w:r>
      <w:r w:rsidRPr="00F068EF">
        <w:rPr>
          <w:rFonts w:eastAsia="標楷體"/>
          <w:bCs/>
          <w:color w:val="000000" w:themeColor="text1"/>
          <w:szCs w:val="24"/>
        </w:rPr>
        <w:t>(EMI)</w:t>
      </w:r>
      <w:r w:rsidRPr="00F068EF">
        <w:rPr>
          <w:rFonts w:eastAsia="標楷體"/>
          <w:color w:val="000000" w:themeColor="text1"/>
          <w:szCs w:val="24"/>
        </w:rPr>
        <w:t>課程，</w:t>
      </w:r>
      <w:r w:rsidRPr="00F068EF">
        <w:rPr>
          <w:rFonts w:eastAsia="標楷體"/>
          <w:color w:val="000000" w:themeColor="text1"/>
          <w:szCs w:val="24"/>
        </w:rPr>
        <w:t>112</w:t>
      </w:r>
      <w:r w:rsidRPr="00F068EF">
        <w:rPr>
          <w:rFonts w:eastAsia="標楷體"/>
          <w:color w:val="000000" w:themeColor="text1"/>
          <w:szCs w:val="24"/>
        </w:rPr>
        <w:t>年以英語為授課語言之專業科目課程開設共計</w:t>
      </w:r>
      <w:r w:rsidRPr="00F068EF">
        <w:rPr>
          <w:rFonts w:eastAsia="標楷體"/>
          <w:color w:val="000000" w:themeColor="text1"/>
          <w:szCs w:val="24"/>
        </w:rPr>
        <w:t>633</w:t>
      </w:r>
      <w:r w:rsidRPr="00F068EF">
        <w:rPr>
          <w:rFonts w:eastAsia="標楷體"/>
          <w:color w:val="000000" w:themeColor="text1"/>
          <w:szCs w:val="24"/>
        </w:rPr>
        <w:t>門。</w:t>
      </w:r>
    </w:p>
    <w:p w14:paraId="128D1716" w14:textId="77777777" w:rsidR="008B63F4" w:rsidRPr="00F068EF" w:rsidRDefault="008B63F4" w:rsidP="008B63F4">
      <w:pPr>
        <w:pStyle w:val="a5"/>
        <w:numPr>
          <w:ilvl w:val="0"/>
          <w:numId w:val="9"/>
        </w:numPr>
        <w:spacing w:line="320" w:lineRule="atLeast"/>
        <w:ind w:leftChars="0" w:left="1388" w:rightChars="42" w:right="101" w:hanging="567"/>
        <w:rPr>
          <w:rFonts w:eastAsia="標楷體"/>
          <w:bCs/>
          <w:color w:val="000000" w:themeColor="text1"/>
          <w:szCs w:val="24"/>
        </w:rPr>
      </w:pPr>
      <w:r w:rsidRPr="00F068EF">
        <w:rPr>
          <w:rFonts w:eastAsia="標楷體"/>
          <w:bCs/>
          <w:color w:val="000000" w:themeColor="text1"/>
          <w:szCs w:val="24"/>
        </w:rPr>
        <w:t>推動專業導向英語課程：透過徵件計畫方式，補助各專業領域教師開設有助於銜接全英語授課</w:t>
      </w:r>
      <w:r w:rsidRPr="00F068EF">
        <w:rPr>
          <w:rFonts w:eastAsia="標楷體"/>
          <w:bCs/>
          <w:color w:val="000000" w:themeColor="text1"/>
          <w:szCs w:val="24"/>
        </w:rPr>
        <w:t>(EMI)</w:t>
      </w:r>
      <w:r w:rsidRPr="00F068EF">
        <w:rPr>
          <w:rFonts w:eastAsia="標楷體"/>
          <w:bCs/>
          <w:color w:val="000000" w:themeColor="text1"/>
          <w:szCs w:val="24"/>
        </w:rPr>
        <w:t>課程的專業學術英文</w:t>
      </w:r>
      <w:r w:rsidRPr="00F068EF">
        <w:rPr>
          <w:rFonts w:eastAsia="標楷體"/>
          <w:bCs/>
          <w:color w:val="000000" w:themeColor="text1"/>
          <w:szCs w:val="24"/>
        </w:rPr>
        <w:t>(English for Specific Purposes</w:t>
      </w:r>
      <w:r w:rsidRPr="00F068EF">
        <w:rPr>
          <w:rFonts w:eastAsia="標楷體"/>
          <w:bCs/>
          <w:color w:val="000000" w:themeColor="text1"/>
          <w:szCs w:val="24"/>
        </w:rPr>
        <w:t>，</w:t>
      </w:r>
      <w:r w:rsidRPr="00F068EF">
        <w:rPr>
          <w:rFonts w:eastAsia="標楷體"/>
          <w:bCs/>
          <w:color w:val="000000" w:themeColor="text1"/>
          <w:szCs w:val="24"/>
        </w:rPr>
        <w:t>ESAP)</w:t>
      </w:r>
      <w:r w:rsidRPr="00F068EF">
        <w:rPr>
          <w:rFonts w:eastAsia="標楷體"/>
          <w:bCs/>
          <w:color w:val="000000" w:themeColor="text1"/>
          <w:szCs w:val="24"/>
        </w:rPr>
        <w:t>課程，</w:t>
      </w:r>
      <w:r w:rsidRPr="00F068EF">
        <w:rPr>
          <w:rFonts w:eastAsia="標楷體"/>
          <w:bCs/>
          <w:color w:val="000000" w:themeColor="text1"/>
          <w:szCs w:val="24"/>
        </w:rPr>
        <w:t>112</w:t>
      </w:r>
      <w:r w:rsidRPr="00F068EF">
        <w:rPr>
          <w:rFonts w:eastAsia="標楷體"/>
          <w:bCs/>
          <w:color w:val="000000" w:themeColor="text1"/>
          <w:szCs w:val="24"/>
        </w:rPr>
        <w:t>年合計</w:t>
      </w:r>
      <w:r w:rsidRPr="00F068EF">
        <w:rPr>
          <w:rFonts w:eastAsia="標楷體"/>
          <w:bCs/>
          <w:color w:val="000000" w:themeColor="text1"/>
          <w:szCs w:val="24"/>
        </w:rPr>
        <w:t>13</w:t>
      </w:r>
      <w:r w:rsidRPr="00F068EF">
        <w:rPr>
          <w:rFonts w:eastAsia="標楷體"/>
          <w:bCs/>
          <w:color w:val="000000" w:themeColor="text1"/>
          <w:szCs w:val="24"/>
        </w:rPr>
        <w:t>門課程獲核定補助。</w:t>
      </w:r>
    </w:p>
    <w:p w14:paraId="49BB590B" w14:textId="77777777" w:rsidR="008B63F4" w:rsidRPr="00F068EF" w:rsidRDefault="008B63F4" w:rsidP="008B63F4">
      <w:pPr>
        <w:pStyle w:val="a5"/>
        <w:numPr>
          <w:ilvl w:val="0"/>
          <w:numId w:val="9"/>
        </w:numPr>
        <w:spacing w:line="320" w:lineRule="atLeast"/>
        <w:ind w:leftChars="0" w:left="1388" w:rightChars="42" w:right="101" w:hanging="567"/>
        <w:rPr>
          <w:rFonts w:eastAsia="標楷體"/>
          <w:bCs/>
          <w:color w:val="000000" w:themeColor="text1"/>
          <w:szCs w:val="24"/>
        </w:rPr>
      </w:pPr>
      <w:r w:rsidRPr="00F068EF">
        <w:rPr>
          <w:rFonts w:eastAsia="標楷體"/>
          <w:bCs/>
          <w:color w:val="000000" w:themeColor="text1"/>
          <w:szCs w:val="24"/>
        </w:rPr>
        <w:lastRenderedPageBreak/>
        <w:t>推動科技融入教學：</w:t>
      </w:r>
      <w:r w:rsidRPr="00F068EF">
        <w:rPr>
          <w:rFonts w:eastAsia="標楷體"/>
          <w:bCs/>
          <w:color w:val="000000" w:themeColor="text1"/>
          <w:szCs w:val="24"/>
        </w:rPr>
        <w:t>112</w:t>
      </w:r>
      <w:r w:rsidRPr="00F068EF">
        <w:rPr>
          <w:rFonts w:eastAsia="標楷體"/>
          <w:bCs/>
          <w:color w:val="000000" w:themeColor="text1"/>
          <w:szCs w:val="24"/>
        </w:rPr>
        <w:t>年度共計辦理</w:t>
      </w:r>
      <w:r w:rsidRPr="00F068EF">
        <w:rPr>
          <w:rFonts w:eastAsia="標楷體"/>
          <w:bCs/>
          <w:color w:val="000000" w:themeColor="text1"/>
          <w:szCs w:val="24"/>
        </w:rPr>
        <w:t>12</w:t>
      </w:r>
      <w:r w:rsidRPr="00F068EF">
        <w:rPr>
          <w:rFonts w:eastAsia="標楷體"/>
          <w:bCs/>
          <w:color w:val="000000" w:themeColor="text1"/>
          <w:szCs w:val="24"/>
        </w:rPr>
        <w:t>場數位教學知能研習；共計</w:t>
      </w:r>
      <w:r w:rsidRPr="00F068EF">
        <w:rPr>
          <w:rFonts w:eastAsia="標楷體"/>
          <w:bCs/>
          <w:color w:val="000000" w:themeColor="text1"/>
          <w:szCs w:val="24"/>
        </w:rPr>
        <w:t>18</w:t>
      </w:r>
      <w:r w:rsidRPr="00F068EF">
        <w:rPr>
          <w:rFonts w:eastAsia="標楷體"/>
          <w:bCs/>
          <w:color w:val="000000" w:themeColor="text1"/>
          <w:szCs w:val="24"/>
        </w:rPr>
        <w:t>位教師具有磨課師、翻轉教學課程實施經驗，其中</w:t>
      </w:r>
      <w:r w:rsidRPr="00F068EF">
        <w:rPr>
          <w:rFonts w:eastAsia="標楷體"/>
          <w:bCs/>
          <w:color w:val="000000" w:themeColor="text1"/>
          <w:szCs w:val="24"/>
        </w:rPr>
        <w:t>9</w:t>
      </w:r>
      <w:r w:rsidRPr="00F068EF">
        <w:rPr>
          <w:rFonts w:eastAsia="標楷體"/>
          <w:bCs/>
          <w:color w:val="000000" w:themeColor="text1"/>
          <w:szCs w:val="24"/>
        </w:rPr>
        <w:t>位為校內教學計畫、</w:t>
      </w:r>
      <w:r w:rsidRPr="00F068EF">
        <w:rPr>
          <w:rFonts w:eastAsia="標楷體"/>
          <w:bCs/>
          <w:color w:val="000000" w:themeColor="text1"/>
          <w:szCs w:val="24"/>
        </w:rPr>
        <w:t>9</w:t>
      </w:r>
      <w:r w:rsidRPr="00F068EF">
        <w:rPr>
          <w:rFonts w:eastAsia="標楷體"/>
          <w:bCs/>
          <w:color w:val="000000" w:themeColor="text1"/>
          <w:szCs w:val="24"/>
        </w:rPr>
        <w:t>位為教育部計畫。</w:t>
      </w:r>
    </w:p>
    <w:p w14:paraId="3407512C" w14:textId="6B995C12" w:rsidR="008B63F4" w:rsidRPr="008B63F4" w:rsidRDefault="008B63F4" w:rsidP="008B63F4">
      <w:pPr>
        <w:pStyle w:val="a5"/>
        <w:numPr>
          <w:ilvl w:val="0"/>
          <w:numId w:val="9"/>
        </w:numPr>
        <w:spacing w:line="320" w:lineRule="atLeast"/>
        <w:ind w:leftChars="0" w:left="1388" w:rightChars="42" w:right="101" w:hanging="567"/>
        <w:rPr>
          <w:rFonts w:eastAsia="標楷體" w:hint="eastAsia"/>
          <w:bCs/>
          <w:color w:val="000000" w:themeColor="text1"/>
          <w:szCs w:val="24"/>
        </w:rPr>
      </w:pPr>
      <w:r w:rsidRPr="00F068EF">
        <w:rPr>
          <w:rFonts w:eastAsia="標楷體"/>
          <w:color w:val="000000" w:themeColor="text1"/>
          <w:szCs w:val="24"/>
        </w:rPr>
        <w:t>實施教師教學獎勵措施：</w:t>
      </w:r>
      <w:r w:rsidRPr="00F068EF">
        <w:rPr>
          <w:rFonts w:eastAsia="標楷體"/>
          <w:color w:val="000000" w:themeColor="text1"/>
          <w:szCs w:val="24"/>
        </w:rPr>
        <w:t>112</w:t>
      </w:r>
      <w:r w:rsidRPr="00F068EF">
        <w:rPr>
          <w:rFonts w:eastAsia="標楷體"/>
          <w:color w:val="000000" w:themeColor="text1"/>
          <w:szCs w:val="24"/>
        </w:rPr>
        <w:t>學年度共遴選出</w:t>
      </w:r>
      <w:r w:rsidRPr="00F068EF">
        <w:rPr>
          <w:rFonts w:eastAsia="標楷體"/>
          <w:color w:val="000000" w:themeColor="text1"/>
          <w:szCs w:val="24"/>
        </w:rPr>
        <w:t>3</w:t>
      </w:r>
      <w:r w:rsidRPr="00F068EF">
        <w:rPr>
          <w:rFonts w:eastAsia="標楷體"/>
          <w:color w:val="000000" w:themeColor="text1"/>
          <w:szCs w:val="24"/>
        </w:rPr>
        <w:t>名「教學特優</w:t>
      </w:r>
      <w:r w:rsidRPr="00F068EF">
        <w:rPr>
          <w:rFonts w:eastAsia="標楷體"/>
          <w:color w:val="000000" w:themeColor="text1"/>
          <w:szCs w:val="24"/>
        </w:rPr>
        <w:t>Ⅰ</w:t>
      </w:r>
      <w:r w:rsidRPr="00F068EF">
        <w:rPr>
          <w:rFonts w:eastAsia="標楷體"/>
          <w:color w:val="000000" w:themeColor="text1"/>
          <w:szCs w:val="24"/>
        </w:rPr>
        <w:t>」教師及</w:t>
      </w:r>
      <w:r w:rsidRPr="00F068EF">
        <w:rPr>
          <w:rFonts w:eastAsia="標楷體"/>
          <w:color w:val="000000" w:themeColor="text1"/>
          <w:szCs w:val="24"/>
        </w:rPr>
        <w:t>7</w:t>
      </w:r>
      <w:r w:rsidRPr="00F068EF">
        <w:rPr>
          <w:rFonts w:eastAsia="標楷體"/>
          <w:color w:val="000000" w:themeColor="text1"/>
          <w:szCs w:val="24"/>
        </w:rPr>
        <w:t>名「教學特優</w:t>
      </w:r>
      <w:r w:rsidRPr="00F068EF">
        <w:rPr>
          <w:rFonts w:eastAsia="標楷體"/>
          <w:color w:val="000000" w:themeColor="text1"/>
          <w:szCs w:val="24"/>
        </w:rPr>
        <w:t>Ⅱ</w:t>
      </w:r>
      <w:r w:rsidRPr="00F068EF">
        <w:rPr>
          <w:rFonts w:eastAsia="標楷體"/>
          <w:color w:val="000000" w:themeColor="text1"/>
          <w:szCs w:val="24"/>
        </w:rPr>
        <w:t>」教師；</w:t>
      </w:r>
      <w:r w:rsidRPr="00F068EF">
        <w:rPr>
          <w:rFonts w:eastAsia="標楷體"/>
          <w:color w:val="000000" w:themeColor="text1"/>
          <w:szCs w:val="24"/>
        </w:rPr>
        <w:t>111</w:t>
      </w:r>
      <w:r w:rsidRPr="00F068EF">
        <w:rPr>
          <w:rFonts w:eastAsia="標楷體"/>
          <w:color w:val="000000" w:themeColor="text1"/>
          <w:szCs w:val="24"/>
        </w:rPr>
        <w:t>學年度【興人師獎】遴選，由學生直接票選認真教學的教師，共計選出</w:t>
      </w:r>
      <w:r w:rsidRPr="00F068EF">
        <w:rPr>
          <w:rFonts w:eastAsia="標楷體"/>
          <w:color w:val="000000" w:themeColor="text1"/>
          <w:szCs w:val="24"/>
        </w:rPr>
        <w:t>6</w:t>
      </w:r>
      <w:r w:rsidRPr="00F068EF">
        <w:rPr>
          <w:rFonts w:eastAsia="標楷體"/>
          <w:color w:val="000000" w:themeColor="text1"/>
          <w:szCs w:val="24"/>
        </w:rPr>
        <w:t>位得獎教師。</w:t>
      </w:r>
    </w:p>
    <w:p w14:paraId="17C1CC18" w14:textId="77777777" w:rsidR="008B63F4" w:rsidRPr="00F068EF" w:rsidRDefault="008B63F4" w:rsidP="008B63F4">
      <w:pPr>
        <w:pStyle w:val="a5"/>
        <w:numPr>
          <w:ilvl w:val="0"/>
          <w:numId w:val="9"/>
        </w:numPr>
        <w:spacing w:line="320" w:lineRule="atLeast"/>
        <w:ind w:leftChars="0" w:left="1388" w:rightChars="42" w:right="101" w:hanging="567"/>
        <w:rPr>
          <w:rFonts w:eastAsia="標楷體"/>
          <w:color w:val="000000" w:themeColor="text1"/>
          <w:szCs w:val="24"/>
        </w:rPr>
      </w:pPr>
      <w:r w:rsidRPr="00F068EF">
        <w:rPr>
          <w:rFonts w:eastAsia="標楷體"/>
          <w:color w:val="000000" w:themeColor="text1"/>
          <w:szCs w:val="24"/>
        </w:rPr>
        <w:t>增進教師教學知能：</w:t>
      </w:r>
    </w:p>
    <w:p w14:paraId="00BF76A9" w14:textId="77777777" w:rsidR="008B63F4" w:rsidRPr="00F068EF" w:rsidRDefault="008B63F4" w:rsidP="008B63F4">
      <w:pPr>
        <w:pStyle w:val="a5"/>
        <w:numPr>
          <w:ilvl w:val="0"/>
          <w:numId w:val="11"/>
        </w:numPr>
        <w:spacing w:line="320" w:lineRule="atLeast"/>
        <w:ind w:leftChars="0" w:left="1671" w:rightChars="42" w:right="101" w:hanging="283"/>
        <w:rPr>
          <w:rFonts w:eastAsia="標楷體"/>
          <w:color w:val="000000" w:themeColor="text1"/>
          <w:szCs w:val="24"/>
        </w:rPr>
      </w:pPr>
      <w:r w:rsidRPr="00F068EF">
        <w:rPr>
          <w:rFonts w:eastAsia="標楷體"/>
          <w:color w:val="000000" w:themeColor="text1"/>
          <w:szCs w:val="24"/>
        </w:rPr>
        <w:t>規劃教學知能研習活動：</w:t>
      </w:r>
      <w:r w:rsidRPr="00F068EF">
        <w:rPr>
          <w:rFonts w:eastAsia="標楷體"/>
          <w:color w:val="000000" w:themeColor="text1"/>
          <w:szCs w:val="24"/>
        </w:rPr>
        <w:t>112</w:t>
      </w:r>
      <w:r w:rsidRPr="00F068EF">
        <w:rPr>
          <w:rFonts w:eastAsia="標楷體"/>
          <w:color w:val="000000" w:themeColor="text1"/>
          <w:szCs w:val="24"/>
        </w:rPr>
        <w:t>年度共舉辦</w:t>
      </w:r>
      <w:r w:rsidRPr="00F068EF">
        <w:rPr>
          <w:rFonts w:eastAsia="標楷體"/>
          <w:color w:val="000000" w:themeColor="text1"/>
          <w:szCs w:val="24"/>
        </w:rPr>
        <w:t>46</w:t>
      </w:r>
      <w:r w:rsidRPr="00F068EF">
        <w:rPr>
          <w:rFonts w:eastAsia="標楷體"/>
          <w:color w:val="000000" w:themeColor="text1"/>
          <w:szCs w:val="24"/>
        </w:rPr>
        <w:t>場次教學知能研習，範圍涵蓋班級經營、學習評量、學習動機等教學知能與技巧，以提升本校教師教學知能。</w:t>
      </w:r>
    </w:p>
    <w:p w14:paraId="4C37DEE0" w14:textId="77777777" w:rsidR="008B63F4" w:rsidRPr="00F068EF" w:rsidRDefault="008B63F4" w:rsidP="008B63F4">
      <w:pPr>
        <w:pStyle w:val="a5"/>
        <w:numPr>
          <w:ilvl w:val="0"/>
          <w:numId w:val="11"/>
        </w:numPr>
        <w:spacing w:line="320" w:lineRule="atLeast"/>
        <w:ind w:leftChars="0" w:left="1671" w:rightChars="42" w:right="101" w:hanging="283"/>
        <w:rPr>
          <w:rFonts w:eastAsia="標楷體"/>
          <w:bCs/>
          <w:color w:val="000000" w:themeColor="text1"/>
          <w:szCs w:val="24"/>
        </w:rPr>
      </w:pPr>
      <w:r w:rsidRPr="00F068EF">
        <w:rPr>
          <w:rFonts w:eastAsia="標楷體"/>
          <w:color w:val="000000" w:themeColor="text1"/>
          <w:szCs w:val="24"/>
        </w:rPr>
        <w:t>強化教師教學支持系統：</w:t>
      </w:r>
      <w:r w:rsidRPr="00F068EF">
        <w:rPr>
          <w:rFonts w:eastAsia="標楷體"/>
          <w:color w:val="000000" w:themeColor="text1"/>
          <w:szCs w:val="24"/>
        </w:rPr>
        <w:t>112</w:t>
      </w:r>
      <w:r w:rsidRPr="00F068EF">
        <w:rPr>
          <w:rFonts w:eastAsia="標楷體"/>
          <w:color w:val="000000" w:themeColor="text1"/>
          <w:szCs w:val="24"/>
        </w:rPr>
        <w:t>年度共計</w:t>
      </w:r>
      <w:r w:rsidRPr="00F068EF">
        <w:rPr>
          <w:rFonts w:eastAsia="標楷體"/>
          <w:color w:val="000000" w:themeColor="text1"/>
          <w:szCs w:val="24"/>
        </w:rPr>
        <w:t>12</w:t>
      </w:r>
      <w:r w:rsidRPr="00F068EF">
        <w:rPr>
          <w:rFonts w:eastAsia="標楷體"/>
          <w:color w:val="000000" w:themeColor="text1"/>
          <w:szCs w:val="24"/>
        </w:rPr>
        <w:t>位教師擔任召集人組成教師社群，社群依各自目標規劃多元活動內容，提升教師交流機會。</w:t>
      </w:r>
    </w:p>
    <w:p w14:paraId="166E1B09" w14:textId="77777777" w:rsidR="008B63F4" w:rsidRPr="00F068EF" w:rsidRDefault="008B63F4" w:rsidP="008B63F4">
      <w:pPr>
        <w:pStyle w:val="a5"/>
        <w:numPr>
          <w:ilvl w:val="0"/>
          <w:numId w:val="11"/>
        </w:numPr>
        <w:spacing w:line="320" w:lineRule="atLeast"/>
        <w:ind w:leftChars="0" w:left="1671" w:rightChars="42" w:right="101" w:hanging="283"/>
        <w:rPr>
          <w:rFonts w:eastAsia="標楷體"/>
          <w:color w:val="000000" w:themeColor="text1"/>
          <w:szCs w:val="24"/>
        </w:rPr>
      </w:pPr>
      <w:r w:rsidRPr="00F068EF">
        <w:rPr>
          <w:rFonts w:eastAsia="標楷體"/>
          <w:bCs/>
          <w:color w:val="000000" w:themeColor="text1"/>
          <w:szCs w:val="24"/>
        </w:rPr>
        <w:t>辦理</w:t>
      </w:r>
      <w:r w:rsidRPr="00F068EF">
        <w:rPr>
          <w:rFonts w:eastAsia="標楷體"/>
          <w:color w:val="000000" w:themeColor="text1"/>
          <w:szCs w:val="24"/>
        </w:rPr>
        <w:t>全英語授課</w:t>
      </w:r>
      <w:r w:rsidRPr="00F068EF">
        <w:rPr>
          <w:rFonts w:eastAsia="標楷體"/>
          <w:color w:val="000000" w:themeColor="text1"/>
          <w:szCs w:val="24"/>
        </w:rPr>
        <w:t>(EMI)</w:t>
      </w:r>
      <w:r w:rsidRPr="00F068EF">
        <w:rPr>
          <w:rFonts w:eastAsia="標楷體"/>
          <w:color w:val="000000" w:themeColor="text1"/>
          <w:szCs w:val="24"/>
        </w:rPr>
        <w:t>師培課程：鼓勵教師修習全英語授課技巧課程，深化雙語教學知能培力，</w:t>
      </w:r>
      <w:r w:rsidRPr="00F068EF">
        <w:rPr>
          <w:rFonts w:eastAsia="標楷體"/>
          <w:color w:val="000000" w:themeColor="text1"/>
          <w:szCs w:val="24"/>
        </w:rPr>
        <w:t>112</w:t>
      </w:r>
      <w:r w:rsidRPr="00F068EF">
        <w:rPr>
          <w:rFonts w:eastAsia="標楷體"/>
          <w:color w:val="000000" w:themeColor="text1"/>
          <w:szCs w:val="24"/>
        </w:rPr>
        <w:t>年共計</w:t>
      </w:r>
      <w:r w:rsidRPr="00F068EF">
        <w:rPr>
          <w:rFonts w:eastAsia="標楷體"/>
          <w:color w:val="000000" w:themeColor="text1"/>
          <w:szCs w:val="24"/>
        </w:rPr>
        <w:t>75</w:t>
      </w:r>
      <w:r w:rsidRPr="00F068EF">
        <w:rPr>
          <w:rFonts w:eastAsia="標楷體"/>
          <w:color w:val="000000" w:themeColor="text1"/>
          <w:szCs w:val="24"/>
        </w:rPr>
        <w:t>位教師通過培訓取得證書。</w:t>
      </w:r>
    </w:p>
    <w:p w14:paraId="190FD72D" w14:textId="77777777" w:rsidR="008B63F4" w:rsidRPr="00F068EF" w:rsidRDefault="008B63F4" w:rsidP="008B63F4">
      <w:pPr>
        <w:pStyle w:val="a5"/>
        <w:numPr>
          <w:ilvl w:val="0"/>
          <w:numId w:val="11"/>
        </w:numPr>
        <w:spacing w:line="320" w:lineRule="atLeast"/>
        <w:ind w:leftChars="0" w:left="1671" w:rightChars="42" w:right="101" w:hanging="283"/>
        <w:rPr>
          <w:rFonts w:eastAsia="標楷體"/>
          <w:color w:val="000000" w:themeColor="text1"/>
          <w:szCs w:val="24"/>
        </w:rPr>
      </w:pPr>
      <w:r w:rsidRPr="00F068EF">
        <w:rPr>
          <w:rFonts w:eastAsia="標楷體"/>
          <w:color w:val="000000" w:themeColor="text1"/>
          <w:szCs w:val="24"/>
        </w:rPr>
        <w:t>辦理雙語教學知能研習活動：於</w:t>
      </w:r>
      <w:r w:rsidRPr="00F068EF">
        <w:rPr>
          <w:rFonts w:eastAsia="標楷體"/>
          <w:color w:val="000000" w:themeColor="text1"/>
          <w:szCs w:val="24"/>
        </w:rPr>
        <w:t>112</w:t>
      </w:r>
      <w:r w:rsidRPr="00F068EF">
        <w:rPr>
          <w:rFonts w:eastAsia="標楷體"/>
          <w:color w:val="000000" w:themeColor="text1"/>
          <w:szCs w:val="24"/>
        </w:rPr>
        <w:t>年</w:t>
      </w:r>
      <w:r w:rsidRPr="00F068EF">
        <w:rPr>
          <w:rFonts w:eastAsia="標楷體"/>
          <w:color w:val="000000" w:themeColor="text1"/>
          <w:szCs w:val="24"/>
        </w:rPr>
        <w:t>3</w:t>
      </w:r>
      <w:r w:rsidRPr="00F068EF">
        <w:rPr>
          <w:rFonts w:eastAsia="標楷體"/>
          <w:color w:val="000000" w:themeColor="text1"/>
          <w:szCs w:val="24"/>
        </w:rPr>
        <w:t>月辦理為期一週的「雙語化學習成果展」，邀請獲教育部雙語計畫重點培育學院補助的工學院化工系張厚謙老師、智創學程鄧志峰老師，生命科學院生化所胡念仁老師及農資學院國農碩學程趙國容老師分別進行</w:t>
      </w:r>
      <w:r w:rsidRPr="00F068EF">
        <w:rPr>
          <w:rFonts w:eastAsia="標楷體"/>
          <w:color w:val="000000" w:themeColor="text1"/>
          <w:szCs w:val="24"/>
        </w:rPr>
        <w:t>EMI</w:t>
      </w:r>
      <w:r w:rsidRPr="00F068EF">
        <w:rPr>
          <w:rFonts w:eastAsia="標楷體"/>
          <w:color w:val="000000" w:themeColor="text1"/>
          <w:szCs w:val="24"/>
        </w:rPr>
        <w:t>全英語授課教學演示，三場共計參與人數達</w:t>
      </w:r>
      <w:r w:rsidRPr="00F068EF">
        <w:rPr>
          <w:rFonts w:eastAsia="標楷體"/>
          <w:color w:val="000000" w:themeColor="text1"/>
          <w:szCs w:val="24"/>
        </w:rPr>
        <w:t>270</w:t>
      </w:r>
      <w:r w:rsidRPr="00F068EF">
        <w:rPr>
          <w:rFonts w:eastAsia="標楷體"/>
          <w:color w:val="000000" w:themeColor="text1"/>
          <w:szCs w:val="24"/>
        </w:rPr>
        <w:t>人。</w:t>
      </w:r>
    </w:p>
    <w:p w14:paraId="0FBEA7F3" w14:textId="77777777" w:rsidR="008B63F4" w:rsidRPr="00F068EF" w:rsidRDefault="008B63F4" w:rsidP="008B63F4">
      <w:pPr>
        <w:pStyle w:val="a5"/>
        <w:numPr>
          <w:ilvl w:val="0"/>
          <w:numId w:val="9"/>
        </w:numPr>
        <w:spacing w:line="320" w:lineRule="atLeast"/>
        <w:ind w:leftChars="0" w:left="1388" w:rightChars="42" w:right="101" w:hanging="567"/>
        <w:rPr>
          <w:rFonts w:eastAsia="標楷體"/>
          <w:color w:val="000000" w:themeColor="text1"/>
          <w:szCs w:val="24"/>
        </w:rPr>
      </w:pPr>
      <w:r w:rsidRPr="00F068EF">
        <w:rPr>
          <w:rFonts w:eastAsia="標楷體"/>
          <w:color w:val="000000" w:themeColor="text1"/>
          <w:szCs w:val="24"/>
        </w:rPr>
        <w:t>辦理惠蓀及通識講座：</w:t>
      </w:r>
      <w:r w:rsidRPr="00F068EF">
        <w:rPr>
          <w:rFonts w:eastAsia="標楷體"/>
          <w:color w:val="000000" w:themeColor="text1"/>
          <w:szCs w:val="24"/>
        </w:rPr>
        <w:t>112</w:t>
      </w:r>
      <w:r w:rsidRPr="00F068EF">
        <w:rPr>
          <w:rFonts w:eastAsia="標楷體"/>
          <w:color w:val="000000" w:themeColor="text1"/>
          <w:szCs w:val="24"/>
        </w:rPr>
        <w:t>年惠蓀講座辦理</w:t>
      </w:r>
      <w:r w:rsidRPr="00F068EF">
        <w:rPr>
          <w:rFonts w:eastAsia="標楷體"/>
          <w:color w:val="000000" w:themeColor="text1"/>
          <w:szCs w:val="24"/>
        </w:rPr>
        <w:t>9</w:t>
      </w:r>
      <w:r w:rsidRPr="00F068EF">
        <w:rPr>
          <w:rFonts w:eastAsia="標楷體"/>
          <w:color w:val="000000" w:themeColor="text1"/>
          <w:szCs w:val="24"/>
        </w:rPr>
        <w:t>場，參與人數</w:t>
      </w:r>
      <w:r w:rsidRPr="00F068EF">
        <w:rPr>
          <w:rFonts w:eastAsia="標楷體"/>
          <w:color w:val="000000" w:themeColor="text1"/>
          <w:szCs w:val="24"/>
        </w:rPr>
        <w:t>1401</w:t>
      </w:r>
      <w:r w:rsidRPr="00F068EF">
        <w:rPr>
          <w:rFonts w:eastAsia="標楷體"/>
          <w:color w:val="000000" w:themeColor="text1"/>
          <w:szCs w:val="24"/>
        </w:rPr>
        <w:t>人次；通識講座</w:t>
      </w:r>
      <w:r w:rsidRPr="00F068EF">
        <w:rPr>
          <w:rFonts w:eastAsia="標楷體"/>
          <w:color w:val="000000" w:themeColor="text1"/>
          <w:szCs w:val="24"/>
        </w:rPr>
        <w:t>4</w:t>
      </w:r>
      <w:r w:rsidRPr="00F068EF">
        <w:rPr>
          <w:rFonts w:eastAsia="標楷體"/>
          <w:color w:val="000000" w:themeColor="text1"/>
          <w:szCs w:val="24"/>
        </w:rPr>
        <w:t>場，參與人數</w:t>
      </w:r>
      <w:r w:rsidRPr="00F068EF">
        <w:rPr>
          <w:rFonts w:eastAsia="標楷體"/>
          <w:color w:val="000000" w:themeColor="text1"/>
          <w:szCs w:val="24"/>
        </w:rPr>
        <w:t>318</w:t>
      </w:r>
      <w:r w:rsidRPr="00F068EF">
        <w:rPr>
          <w:rFonts w:eastAsia="標楷體"/>
          <w:color w:val="000000" w:themeColor="text1"/>
          <w:szCs w:val="24"/>
        </w:rPr>
        <w:t>人次。</w:t>
      </w:r>
    </w:p>
    <w:p w14:paraId="203DDD83" w14:textId="77777777" w:rsidR="008B63F4" w:rsidRPr="00F068EF" w:rsidRDefault="008B63F4" w:rsidP="008B63F4">
      <w:pPr>
        <w:pStyle w:val="a5"/>
        <w:numPr>
          <w:ilvl w:val="0"/>
          <w:numId w:val="9"/>
        </w:numPr>
        <w:spacing w:line="320" w:lineRule="atLeast"/>
        <w:ind w:leftChars="0" w:left="1388" w:rightChars="42" w:right="101" w:hanging="567"/>
        <w:rPr>
          <w:rFonts w:eastAsia="標楷體"/>
          <w:color w:val="000000" w:themeColor="text1"/>
          <w:szCs w:val="24"/>
        </w:rPr>
      </w:pPr>
      <w:r w:rsidRPr="00F068EF">
        <w:rPr>
          <w:rFonts w:eastAsia="標楷體"/>
          <w:color w:val="000000" w:themeColor="text1"/>
          <w:szCs w:val="24"/>
        </w:rPr>
        <w:t>推行通識微型課程：通識微型課程及線上通識課程均已達成績效，統計如下</w:t>
      </w:r>
    </w:p>
    <w:p w14:paraId="0067A1F7" w14:textId="77777777" w:rsidR="008B63F4" w:rsidRPr="00F068EF" w:rsidRDefault="008B63F4" w:rsidP="008B63F4">
      <w:pPr>
        <w:pStyle w:val="a5"/>
        <w:numPr>
          <w:ilvl w:val="0"/>
          <w:numId w:val="12"/>
        </w:numPr>
        <w:spacing w:line="320" w:lineRule="atLeast"/>
        <w:ind w:leftChars="0" w:left="1671" w:rightChars="42" w:right="101" w:hanging="283"/>
        <w:rPr>
          <w:rFonts w:eastAsia="標楷體"/>
          <w:color w:val="000000" w:themeColor="text1"/>
          <w:szCs w:val="24"/>
        </w:rPr>
      </w:pPr>
      <w:r w:rsidRPr="00F068EF">
        <w:rPr>
          <w:rFonts w:eastAsia="標楷體"/>
          <w:color w:val="000000" w:themeColor="text1"/>
          <w:szCs w:val="24"/>
        </w:rPr>
        <w:t>通識微型課程：</w:t>
      </w:r>
      <w:r w:rsidRPr="00F068EF">
        <w:rPr>
          <w:rFonts w:eastAsia="標楷體"/>
          <w:color w:val="000000" w:themeColor="text1"/>
          <w:szCs w:val="24"/>
        </w:rPr>
        <w:t>111</w:t>
      </w:r>
      <w:r w:rsidRPr="00F068EF">
        <w:rPr>
          <w:rFonts w:eastAsia="標楷體"/>
          <w:color w:val="000000" w:themeColor="text1"/>
          <w:szCs w:val="24"/>
        </w:rPr>
        <w:t>學年度開設</w:t>
      </w:r>
      <w:r w:rsidRPr="00F068EF">
        <w:rPr>
          <w:rFonts w:eastAsia="標楷體"/>
          <w:color w:val="000000" w:themeColor="text1"/>
          <w:szCs w:val="24"/>
        </w:rPr>
        <w:t>145</w:t>
      </w:r>
      <w:r w:rsidRPr="00F068EF">
        <w:rPr>
          <w:rFonts w:eastAsia="標楷體"/>
          <w:color w:val="000000" w:themeColor="text1"/>
          <w:szCs w:val="24"/>
        </w:rPr>
        <w:t>班，修習人數</w:t>
      </w:r>
      <w:r w:rsidRPr="00F068EF">
        <w:rPr>
          <w:rFonts w:eastAsia="標楷體"/>
          <w:color w:val="000000" w:themeColor="text1"/>
          <w:szCs w:val="24"/>
        </w:rPr>
        <w:t>2,183</w:t>
      </w:r>
      <w:r w:rsidRPr="00F068EF">
        <w:rPr>
          <w:rFonts w:eastAsia="標楷體"/>
          <w:color w:val="000000" w:themeColor="text1"/>
          <w:szCs w:val="24"/>
        </w:rPr>
        <w:t>人（人次累加達</w:t>
      </w:r>
      <w:r w:rsidRPr="00F068EF">
        <w:rPr>
          <w:rFonts w:eastAsia="標楷體"/>
          <w:color w:val="000000" w:themeColor="text1"/>
          <w:szCs w:val="24"/>
        </w:rPr>
        <w:t>4,479</w:t>
      </w:r>
      <w:r w:rsidRPr="00F068EF">
        <w:rPr>
          <w:rFonts w:eastAsia="標楷體"/>
          <w:color w:val="000000" w:themeColor="text1"/>
          <w:szCs w:val="24"/>
        </w:rPr>
        <w:t>人次）。若以年度計算，</w:t>
      </w:r>
      <w:r w:rsidRPr="00F068EF">
        <w:rPr>
          <w:rFonts w:eastAsia="標楷體"/>
          <w:color w:val="000000" w:themeColor="text1"/>
          <w:szCs w:val="24"/>
        </w:rPr>
        <w:t>112</w:t>
      </w:r>
      <w:r w:rsidRPr="00F068EF">
        <w:rPr>
          <w:rFonts w:eastAsia="標楷體"/>
          <w:color w:val="000000" w:themeColor="text1"/>
          <w:szCs w:val="24"/>
        </w:rPr>
        <w:t>年修習人數</w:t>
      </w:r>
      <w:r w:rsidRPr="00F068EF">
        <w:rPr>
          <w:rFonts w:eastAsia="標楷體"/>
          <w:color w:val="000000" w:themeColor="text1"/>
          <w:szCs w:val="24"/>
        </w:rPr>
        <w:t>2,216</w:t>
      </w:r>
      <w:r w:rsidRPr="00F068EF">
        <w:rPr>
          <w:rFonts w:eastAsia="標楷體"/>
          <w:color w:val="000000" w:themeColor="text1"/>
          <w:szCs w:val="24"/>
        </w:rPr>
        <w:t>人（人次累加達</w:t>
      </w:r>
      <w:r w:rsidRPr="00F068EF">
        <w:rPr>
          <w:rFonts w:eastAsia="標楷體"/>
          <w:color w:val="000000" w:themeColor="text1"/>
          <w:szCs w:val="24"/>
        </w:rPr>
        <w:t>4,554</w:t>
      </w:r>
      <w:r w:rsidRPr="00F068EF">
        <w:rPr>
          <w:rFonts w:eastAsia="標楷體"/>
          <w:color w:val="000000" w:themeColor="text1"/>
          <w:szCs w:val="24"/>
        </w:rPr>
        <w:t>人次）。</w:t>
      </w:r>
    </w:p>
    <w:p w14:paraId="22BD3D20" w14:textId="77777777" w:rsidR="008B63F4" w:rsidRPr="00F068EF" w:rsidRDefault="008B63F4" w:rsidP="008B63F4">
      <w:pPr>
        <w:pStyle w:val="a5"/>
        <w:numPr>
          <w:ilvl w:val="0"/>
          <w:numId w:val="12"/>
        </w:numPr>
        <w:spacing w:line="320" w:lineRule="atLeast"/>
        <w:ind w:leftChars="0" w:left="1671" w:rightChars="42" w:right="101" w:hanging="283"/>
        <w:rPr>
          <w:rFonts w:eastAsia="標楷體"/>
          <w:color w:val="000000" w:themeColor="text1"/>
          <w:szCs w:val="24"/>
        </w:rPr>
      </w:pPr>
      <w:r w:rsidRPr="00F068EF">
        <w:rPr>
          <w:rFonts w:eastAsia="標楷體"/>
          <w:color w:val="000000" w:themeColor="text1"/>
          <w:szCs w:val="24"/>
        </w:rPr>
        <w:t>線上通識課程及興通識</w:t>
      </w:r>
      <w:r w:rsidRPr="00F068EF">
        <w:rPr>
          <w:rFonts w:eastAsia="標楷體"/>
          <w:color w:val="000000" w:themeColor="text1"/>
          <w:szCs w:val="24"/>
        </w:rPr>
        <w:t>online</w:t>
      </w:r>
      <w:r w:rsidRPr="00F068EF">
        <w:rPr>
          <w:rFonts w:eastAsia="標楷體"/>
          <w:color w:val="000000" w:themeColor="text1"/>
          <w:szCs w:val="24"/>
        </w:rPr>
        <w:t>：</w:t>
      </w:r>
      <w:r w:rsidRPr="00F068EF">
        <w:rPr>
          <w:rFonts w:eastAsia="標楷體"/>
          <w:color w:val="000000" w:themeColor="text1"/>
          <w:szCs w:val="24"/>
        </w:rPr>
        <w:t>112</w:t>
      </w:r>
      <w:r w:rsidRPr="00F068EF">
        <w:rPr>
          <w:rFonts w:eastAsia="標楷體"/>
          <w:color w:val="000000" w:themeColor="text1"/>
          <w:szCs w:val="24"/>
        </w:rPr>
        <w:t>年校外線上課程</w:t>
      </w:r>
      <w:r w:rsidRPr="00F068EF">
        <w:rPr>
          <w:rFonts w:eastAsia="標楷體"/>
          <w:color w:val="000000" w:themeColor="text1"/>
          <w:szCs w:val="24"/>
        </w:rPr>
        <w:t>(</w:t>
      </w:r>
      <w:proofErr w:type="spellStart"/>
      <w:r w:rsidRPr="00F068EF">
        <w:rPr>
          <w:rFonts w:eastAsia="標楷體"/>
          <w:color w:val="000000" w:themeColor="text1"/>
          <w:szCs w:val="24"/>
        </w:rPr>
        <w:t>ewant</w:t>
      </w:r>
      <w:proofErr w:type="spellEnd"/>
      <w:r w:rsidRPr="00F068EF">
        <w:rPr>
          <w:rFonts w:eastAsia="標楷體"/>
          <w:color w:val="000000" w:themeColor="text1"/>
          <w:szCs w:val="24"/>
        </w:rPr>
        <w:t>平台</w:t>
      </w:r>
      <w:r w:rsidRPr="00F068EF">
        <w:rPr>
          <w:rFonts w:eastAsia="標楷體"/>
          <w:color w:val="000000" w:themeColor="text1"/>
          <w:szCs w:val="24"/>
        </w:rPr>
        <w:t>)</w:t>
      </w:r>
      <w:r w:rsidRPr="00F068EF">
        <w:rPr>
          <w:rFonts w:eastAsia="標楷體"/>
          <w:color w:val="000000" w:themeColor="text1"/>
          <w:szCs w:val="24"/>
        </w:rPr>
        <w:t>購置課程數每學期</w:t>
      </w:r>
      <w:r w:rsidRPr="00F068EF">
        <w:rPr>
          <w:rFonts w:eastAsia="標楷體"/>
          <w:color w:val="000000" w:themeColor="text1"/>
          <w:szCs w:val="24"/>
        </w:rPr>
        <w:t>3</w:t>
      </w:r>
      <w:r w:rsidRPr="00F068EF">
        <w:rPr>
          <w:rFonts w:eastAsia="標楷體"/>
          <w:color w:val="000000" w:themeColor="text1"/>
          <w:szCs w:val="24"/>
        </w:rPr>
        <w:t>門，提供修習名額合計</w:t>
      </w:r>
      <w:r w:rsidRPr="00F068EF">
        <w:rPr>
          <w:rFonts w:eastAsia="標楷體"/>
          <w:color w:val="000000" w:themeColor="text1"/>
          <w:szCs w:val="24"/>
        </w:rPr>
        <w:t>510</w:t>
      </w:r>
      <w:r w:rsidRPr="00F068EF">
        <w:rPr>
          <w:rFonts w:eastAsia="標楷體"/>
          <w:color w:val="000000" w:themeColor="text1"/>
          <w:szCs w:val="24"/>
        </w:rPr>
        <w:t>人次，實際修習</w:t>
      </w:r>
      <w:r w:rsidRPr="00F068EF">
        <w:rPr>
          <w:rFonts w:eastAsia="標楷體"/>
          <w:color w:val="000000" w:themeColor="text1"/>
          <w:szCs w:val="24"/>
        </w:rPr>
        <w:t>410</w:t>
      </w:r>
      <w:r w:rsidRPr="00F068EF">
        <w:rPr>
          <w:rFonts w:eastAsia="標楷體"/>
          <w:color w:val="000000" w:themeColor="text1"/>
          <w:szCs w:val="24"/>
        </w:rPr>
        <w:t>人次，修習率</w:t>
      </w:r>
      <w:r w:rsidRPr="00F068EF">
        <w:rPr>
          <w:rFonts w:eastAsia="標楷體"/>
          <w:color w:val="000000" w:themeColor="text1"/>
          <w:szCs w:val="24"/>
        </w:rPr>
        <w:t>80%</w:t>
      </w:r>
      <w:r w:rsidRPr="00F068EF">
        <w:rPr>
          <w:rFonts w:eastAsia="標楷體"/>
          <w:color w:val="000000" w:themeColor="text1"/>
          <w:szCs w:val="24"/>
        </w:rPr>
        <w:t>。興通識</w:t>
      </w:r>
      <w:r w:rsidRPr="00F068EF">
        <w:rPr>
          <w:rFonts w:eastAsia="標楷體"/>
          <w:color w:val="000000" w:themeColor="text1"/>
          <w:szCs w:val="24"/>
        </w:rPr>
        <w:t>online</w:t>
      </w:r>
      <w:r w:rsidRPr="00F068EF">
        <w:rPr>
          <w:rFonts w:eastAsia="標楷體"/>
          <w:color w:val="000000" w:themeColor="text1"/>
          <w:szCs w:val="24"/>
        </w:rPr>
        <w:t>於</w:t>
      </w:r>
      <w:r w:rsidRPr="00F068EF">
        <w:rPr>
          <w:rFonts w:eastAsia="標楷體"/>
          <w:color w:val="000000" w:themeColor="text1"/>
          <w:szCs w:val="24"/>
        </w:rPr>
        <w:t>111</w:t>
      </w:r>
      <w:r w:rsidRPr="00F068EF">
        <w:rPr>
          <w:rFonts w:eastAsia="標楷體"/>
          <w:color w:val="000000" w:themeColor="text1"/>
          <w:szCs w:val="24"/>
        </w:rPr>
        <w:t>學年度開設</w:t>
      </w:r>
      <w:r w:rsidRPr="00F068EF">
        <w:rPr>
          <w:rFonts w:eastAsia="標楷體"/>
          <w:color w:val="000000" w:themeColor="text1"/>
          <w:szCs w:val="24"/>
        </w:rPr>
        <w:t>42</w:t>
      </w:r>
      <w:r w:rsidRPr="00F068EF">
        <w:rPr>
          <w:rFonts w:eastAsia="標楷體"/>
          <w:color w:val="000000" w:themeColor="text1"/>
          <w:szCs w:val="24"/>
        </w:rPr>
        <w:t>班線上課程，參與人數</w:t>
      </w:r>
      <w:r w:rsidRPr="00F068EF">
        <w:rPr>
          <w:rFonts w:eastAsia="標楷體"/>
          <w:color w:val="000000" w:themeColor="text1"/>
          <w:szCs w:val="24"/>
        </w:rPr>
        <w:t>2,168</w:t>
      </w:r>
      <w:r w:rsidRPr="00F068EF">
        <w:rPr>
          <w:rFonts w:eastAsia="標楷體"/>
          <w:color w:val="000000" w:themeColor="text1"/>
          <w:szCs w:val="24"/>
        </w:rPr>
        <w:t>人次，通過測驗完成修讀計有</w:t>
      </w:r>
      <w:r w:rsidRPr="00F068EF">
        <w:rPr>
          <w:rFonts w:eastAsia="標楷體"/>
          <w:color w:val="000000" w:themeColor="text1"/>
          <w:szCs w:val="24"/>
        </w:rPr>
        <w:t>1,108</w:t>
      </w:r>
      <w:r w:rsidRPr="00F068EF">
        <w:rPr>
          <w:rFonts w:eastAsia="標楷體"/>
          <w:color w:val="000000" w:themeColor="text1"/>
          <w:szCs w:val="24"/>
        </w:rPr>
        <w:t>人次，轉換為通識學分計</w:t>
      </w:r>
      <w:r w:rsidRPr="00F068EF">
        <w:rPr>
          <w:rFonts w:eastAsia="標楷體"/>
          <w:color w:val="000000" w:themeColor="text1"/>
          <w:szCs w:val="24"/>
        </w:rPr>
        <w:t>185</w:t>
      </w:r>
      <w:r w:rsidRPr="00F068EF">
        <w:rPr>
          <w:rFonts w:eastAsia="標楷體"/>
          <w:color w:val="000000" w:themeColor="text1"/>
          <w:szCs w:val="24"/>
        </w:rPr>
        <w:t>人。</w:t>
      </w:r>
    </w:p>
    <w:p w14:paraId="50DEB789" w14:textId="77777777" w:rsidR="008B63F4" w:rsidRPr="00F068EF" w:rsidRDefault="008B63F4" w:rsidP="008B63F4">
      <w:pPr>
        <w:pStyle w:val="a5"/>
        <w:numPr>
          <w:ilvl w:val="1"/>
          <w:numId w:val="3"/>
        </w:numPr>
        <w:tabs>
          <w:tab w:val="left" w:pos="0"/>
          <w:tab w:val="left" w:pos="616"/>
        </w:tabs>
        <w:snapToGrid w:val="0"/>
        <w:spacing w:beforeLines="50" w:before="180" w:afterLines="50" w:after="180" w:line="320" w:lineRule="atLeast"/>
        <w:ind w:leftChars="0" w:left="963" w:hanging="284"/>
        <w:rPr>
          <w:rFonts w:eastAsia="標楷體"/>
          <w:b/>
          <w:szCs w:val="24"/>
        </w:rPr>
      </w:pPr>
      <w:r w:rsidRPr="00F068EF">
        <w:rPr>
          <w:rFonts w:eastAsia="標楷體"/>
          <w:b/>
          <w:szCs w:val="24"/>
        </w:rPr>
        <w:t>促進學習適性化</w:t>
      </w:r>
    </w:p>
    <w:p w14:paraId="0B33F2DE" w14:textId="77777777" w:rsidR="008B63F4" w:rsidRPr="00F068EF" w:rsidRDefault="008B63F4" w:rsidP="008B63F4">
      <w:pPr>
        <w:pStyle w:val="a5"/>
        <w:numPr>
          <w:ilvl w:val="0"/>
          <w:numId w:val="14"/>
        </w:numPr>
        <w:spacing w:line="320" w:lineRule="atLeast"/>
        <w:ind w:leftChars="0" w:left="1388" w:rightChars="42" w:right="101" w:hanging="567"/>
        <w:rPr>
          <w:rFonts w:eastAsia="標楷體"/>
          <w:bCs/>
          <w:color w:val="000000" w:themeColor="text1"/>
          <w:szCs w:val="24"/>
        </w:rPr>
      </w:pPr>
      <w:r w:rsidRPr="00F068EF">
        <w:rPr>
          <w:rFonts w:eastAsia="標楷體"/>
          <w:bCs/>
          <w:color w:val="000000" w:themeColor="text1"/>
          <w:szCs w:val="24"/>
        </w:rPr>
        <w:t>強化學習輔導措施：</w:t>
      </w:r>
    </w:p>
    <w:p w14:paraId="62F8D7EF" w14:textId="77777777" w:rsidR="008B63F4" w:rsidRPr="00F068EF" w:rsidRDefault="008B63F4" w:rsidP="008B63F4">
      <w:pPr>
        <w:pStyle w:val="a5"/>
        <w:numPr>
          <w:ilvl w:val="0"/>
          <w:numId w:val="13"/>
        </w:numPr>
        <w:spacing w:line="320" w:lineRule="atLeast"/>
        <w:ind w:leftChars="0" w:left="1671" w:rightChars="42" w:right="101" w:hanging="283"/>
        <w:rPr>
          <w:rFonts w:eastAsia="標楷體"/>
          <w:bCs/>
          <w:color w:val="000000" w:themeColor="text1"/>
          <w:szCs w:val="24"/>
        </w:rPr>
      </w:pPr>
      <w:r w:rsidRPr="00F068EF">
        <w:rPr>
          <w:rFonts w:eastAsia="標楷體"/>
          <w:bCs/>
          <w:color w:val="000000" w:themeColor="text1"/>
          <w:szCs w:val="24"/>
        </w:rPr>
        <w:t>基礎學科學習諮詢預約服務：於學期間安排成績優秀之小老師於圖書館興閱坊駐點，提供微積分、經濟學、統計學、普通化學、普通物理等科目學習諮詢輔導，</w:t>
      </w:r>
      <w:r w:rsidRPr="00F068EF">
        <w:rPr>
          <w:rFonts w:eastAsia="標楷體"/>
          <w:bCs/>
          <w:color w:val="000000" w:themeColor="text1"/>
          <w:szCs w:val="24"/>
        </w:rPr>
        <w:t>112</w:t>
      </w:r>
      <w:r w:rsidRPr="00F068EF">
        <w:rPr>
          <w:rFonts w:eastAsia="標楷體"/>
          <w:bCs/>
          <w:color w:val="000000" w:themeColor="text1"/>
          <w:szCs w:val="24"/>
        </w:rPr>
        <w:t>年度服務計</w:t>
      </w:r>
      <w:r w:rsidRPr="00F068EF">
        <w:rPr>
          <w:rFonts w:eastAsia="標楷體"/>
          <w:bCs/>
          <w:color w:val="000000" w:themeColor="text1"/>
          <w:szCs w:val="24"/>
        </w:rPr>
        <w:t>181</w:t>
      </w:r>
      <w:r w:rsidRPr="00F068EF">
        <w:rPr>
          <w:rFonts w:eastAsia="標楷體"/>
          <w:bCs/>
          <w:color w:val="000000" w:themeColor="text1"/>
          <w:szCs w:val="24"/>
        </w:rPr>
        <w:t>人次，經統計學習諮詢回饋結果，解決課業問題平均滿意度達</w:t>
      </w:r>
      <w:r w:rsidRPr="00F068EF">
        <w:rPr>
          <w:rFonts w:eastAsia="標楷體"/>
          <w:bCs/>
          <w:color w:val="000000" w:themeColor="text1"/>
          <w:szCs w:val="24"/>
        </w:rPr>
        <w:t>4.78</w:t>
      </w:r>
      <w:r w:rsidRPr="00F068EF">
        <w:rPr>
          <w:rFonts w:eastAsia="標楷體"/>
          <w:bCs/>
          <w:color w:val="000000" w:themeColor="text1"/>
          <w:szCs w:val="24"/>
        </w:rPr>
        <w:t>。</w:t>
      </w:r>
    </w:p>
    <w:p w14:paraId="7F80C8E2" w14:textId="77777777" w:rsidR="008B63F4" w:rsidRPr="00F068EF" w:rsidRDefault="008B63F4" w:rsidP="008B63F4">
      <w:pPr>
        <w:pStyle w:val="a5"/>
        <w:numPr>
          <w:ilvl w:val="0"/>
          <w:numId w:val="13"/>
        </w:numPr>
        <w:spacing w:line="320" w:lineRule="atLeast"/>
        <w:ind w:leftChars="0" w:left="1671" w:rightChars="42" w:right="101" w:hanging="283"/>
        <w:rPr>
          <w:rFonts w:eastAsia="標楷體"/>
          <w:bCs/>
          <w:color w:val="000000" w:themeColor="text1"/>
          <w:szCs w:val="24"/>
        </w:rPr>
      </w:pPr>
      <w:r w:rsidRPr="00F068EF">
        <w:rPr>
          <w:rFonts w:eastAsia="標楷體"/>
          <w:bCs/>
          <w:color w:val="000000" w:themeColor="text1"/>
          <w:szCs w:val="24"/>
        </w:rPr>
        <w:t>學生</w:t>
      </w:r>
      <w:r w:rsidRPr="00F068EF">
        <w:rPr>
          <w:rFonts w:eastAsia="標楷體"/>
          <w:bCs/>
          <w:color w:val="000000" w:themeColor="text1"/>
          <w:szCs w:val="24"/>
        </w:rPr>
        <w:t>Tutor</w:t>
      </w:r>
      <w:r w:rsidRPr="00F068EF">
        <w:rPr>
          <w:rFonts w:eastAsia="標楷體"/>
          <w:bCs/>
          <w:color w:val="000000" w:themeColor="text1"/>
          <w:szCs w:val="24"/>
        </w:rPr>
        <w:t>一對一課業輔導：針對不及格學分達</w:t>
      </w:r>
      <w:r w:rsidRPr="00F068EF">
        <w:rPr>
          <w:rFonts w:eastAsia="標楷體"/>
          <w:bCs/>
          <w:color w:val="000000" w:themeColor="text1"/>
          <w:szCs w:val="24"/>
        </w:rPr>
        <w:t>1/2</w:t>
      </w:r>
      <w:r w:rsidRPr="00F068EF">
        <w:rPr>
          <w:rFonts w:eastAsia="標楷體"/>
          <w:bCs/>
          <w:color w:val="000000" w:themeColor="text1"/>
          <w:szCs w:val="24"/>
        </w:rPr>
        <w:t>以上、必修科目不及格需重修、期中考試表現不佳</w:t>
      </w:r>
      <w:r w:rsidRPr="00F068EF">
        <w:rPr>
          <w:rFonts w:eastAsia="標楷體"/>
          <w:bCs/>
          <w:color w:val="000000" w:themeColor="text1"/>
          <w:szCs w:val="24"/>
        </w:rPr>
        <w:t>(</w:t>
      </w:r>
      <w:r w:rsidRPr="00F068EF">
        <w:rPr>
          <w:rFonts w:eastAsia="標楷體"/>
          <w:bCs/>
          <w:color w:val="000000" w:themeColor="text1"/>
          <w:szCs w:val="24"/>
        </w:rPr>
        <w:t>被預警</w:t>
      </w:r>
      <w:r w:rsidRPr="00F068EF">
        <w:rPr>
          <w:rFonts w:eastAsia="標楷體"/>
          <w:bCs/>
          <w:color w:val="000000" w:themeColor="text1"/>
          <w:szCs w:val="24"/>
        </w:rPr>
        <w:t>)</w:t>
      </w:r>
      <w:r w:rsidRPr="00F068EF">
        <w:rPr>
          <w:rFonts w:eastAsia="標楷體"/>
          <w:bCs/>
          <w:color w:val="000000" w:themeColor="text1"/>
          <w:szCs w:val="24"/>
        </w:rPr>
        <w:t>或教師評估學習嚴重落後之學生，優先提供學生課業輔導資源，</w:t>
      </w:r>
      <w:r w:rsidRPr="00F068EF">
        <w:rPr>
          <w:rFonts w:eastAsia="標楷體"/>
          <w:bCs/>
          <w:color w:val="000000" w:themeColor="text1"/>
          <w:szCs w:val="24"/>
        </w:rPr>
        <w:t>112</w:t>
      </w:r>
      <w:r w:rsidRPr="00F068EF">
        <w:rPr>
          <w:rFonts w:eastAsia="標楷體"/>
          <w:bCs/>
          <w:color w:val="000000" w:themeColor="text1"/>
          <w:szCs w:val="24"/>
        </w:rPr>
        <w:t>年度提供計</w:t>
      </w:r>
      <w:r w:rsidRPr="00F068EF">
        <w:rPr>
          <w:rFonts w:eastAsia="標楷體"/>
          <w:bCs/>
          <w:color w:val="000000" w:themeColor="text1"/>
          <w:szCs w:val="24"/>
        </w:rPr>
        <w:t>1,004</w:t>
      </w:r>
      <w:r w:rsidRPr="00F068EF">
        <w:rPr>
          <w:rFonts w:eastAsia="標楷體"/>
          <w:bCs/>
          <w:color w:val="000000" w:themeColor="text1"/>
          <w:szCs w:val="24"/>
        </w:rPr>
        <w:t>課輔人次，課輔時數計</w:t>
      </w:r>
      <w:r w:rsidRPr="00F068EF">
        <w:rPr>
          <w:rFonts w:eastAsia="標楷體"/>
          <w:bCs/>
          <w:color w:val="000000" w:themeColor="text1"/>
          <w:szCs w:val="24"/>
        </w:rPr>
        <w:t>3,451</w:t>
      </w:r>
      <w:r w:rsidRPr="00F068EF">
        <w:rPr>
          <w:rFonts w:eastAsia="標楷體"/>
          <w:bCs/>
          <w:color w:val="000000" w:themeColor="text1"/>
          <w:szCs w:val="24"/>
        </w:rPr>
        <w:t>小時。</w:t>
      </w:r>
    </w:p>
    <w:p w14:paraId="0AA776DF" w14:textId="77777777" w:rsidR="008B63F4" w:rsidRPr="00F068EF" w:rsidRDefault="008B63F4" w:rsidP="008B63F4">
      <w:pPr>
        <w:pStyle w:val="a5"/>
        <w:numPr>
          <w:ilvl w:val="0"/>
          <w:numId w:val="14"/>
        </w:numPr>
        <w:spacing w:line="320" w:lineRule="atLeast"/>
        <w:ind w:leftChars="0" w:left="1388" w:rightChars="42" w:right="101" w:hanging="567"/>
        <w:rPr>
          <w:rFonts w:eastAsia="標楷體"/>
          <w:bCs/>
          <w:color w:val="000000" w:themeColor="text1"/>
          <w:szCs w:val="24"/>
        </w:rPr>
      </w:pPr>
      <w:r w:rsidRPr="00F068EF">
        <w:rPr>
          <w:rFonts w:eastAsia="標楷體"/>
          <w:bCs/>
          <w:color w:val="000000" w:themeColor="text1"/>
          <w:szCs w:val="24"/>
        </w:rPr>
        <w:t>落實課程教學助理</w:t>
      </w:r>
      <w:r w:rsidRPr="00F068EF">
        <w:rPr>
          <w:rFonts w:eastAsia="標楷體"/>
          <w:bCs/>
          <w:color w:val="000000" w:themeColor="text1"/>
          <w:szCs w:val="24"/>
        </w:rPr>
        <w:t>(TA)</w:t>
      </w:r>
      <w:r w:rsidRPr="00F068EF">
        <w:rPr>
          <w:rFonts w:eastAsia="標楷體"/>
          <w:bCs/>
          <w:color w:val="000000" w:themeColor="text1"/>
          <w:szCs w:val="24"/>
        </w:rPr>
        <w:t>及遴選優良</w:t>
      </w:r>
      <w:r w:rsidRPr="00F068EF">
        <w:rPr>
          <w:rFonts w:eastAsia="標楷體"/>
          <w:bCs/>
          <w:color w:val="000000" w:themeColor="text1"/>
          <w:szCs w:val="24"/>
        </w:rPr>
        <w:t>TA</w:t>
      </w:r>
      <w:r w:rsidRPr="00F068EF">
        <w:rPr>
          <w:rFonts w:eastAsia="標楷體"/>
          <w:bCs/>
          <w:color w:val="000000" w:themeColor="text1"/>
          <w:szCs w:val="24"/>
        </w:rPr>
        <w:t>機制：為提升教師教學與學生學習，並培養高等教育教學人才，</w:t>
      </w:r>
      <w:r w:rsidRPr="00F068EF">
        <w:rPr>
          <w:rFonts w:eastAsia="標楷體"/>
          <w:bCs/>
          <w:color w:val="000000" w:themeColor="text1"/>
          <w:szCs w:val="24"/>
        </w:rPr>
        <w:t>112</w:t>
      </w:r>
      <w:r w:rsidRPr="00F068EF">
        <w:rPr>
          <w:rFonts w:eastAsia="標楷體"/>
          <w:bCs/>
          <w:color w:val="000000" w:themeColor="text1"/>
          <w:szCs w:val="24"/>
        </w:rPr>
        <w:t>年度共計補助</w:t>
      </w:r>
      <w:r w:rsidRPr="00F068EF">
        <w:rPr>
          <w:rFonts w:eastAsia="標楷體"/>
          <w:bCs/>
          <w:color w:val="000000" w:themeColor="text1"/>
          <w:szCs w:val="24"/>
        </w:rPr>
        <w:t>590</w:t>
      </w:r>
      <w:r w:rsidRPr="00F068EF">
        <w:rPr>
          <w:rFonts w:eastAsia="標楷體"/>
          <w:bCs/>
          <w:color w:val="000000" w:themeColor="text1"/>
          <w:szCs w:val="24"/>
        </w:rPr>
        <w:t>門校院級課程，總計補助教學</w:t>
      </w:r>
      <w:r w:rsidRPr="00F068EF">
        <w:rPr>
          <w:rFonts w:eastAsia="標楷體"/>
          <w:bCs/>
          <w:color w:val="000000" w:themeColor="text1"/>
          <w:szCs w:val="24"/>
        </w:rPr>
        <w:lastRenderedPageBreak/>
        <w:t>助理</w:t>
      </w:r>
      <w:r w:rsidRPr="00F068EF">
        <w:rPr>
          <w:rFonts w:eastAsia="標楷體"/>
          <w:bCs/>
          <w:color w:val="000000" w:themeColor="text1"/>
          <w:szCs w:val="24"/>
        </w:rPr>
        <w:t>637</w:t>
      </w:r>
      <w:r w:rsidRPr="00F068EF">
        <w:rPr>
          <w:rFonts w:eastAsia="標楷體"/>
          <w:bCs/>
          <w:color w:val="000000" w:themeColor="text1"/>
          <w:szCs w:val="24"/>
        </w:rPr>
        <w:t>人次。另為獎勵表現傑出</w:t>
      </w:r>
      <w:r w:rsidRPr="00F068EF">
        <w:rPr>
          <w:rFonts w:eastAsia="標楷體"/>
          <w:bCs/>
          <w:color w:val="000000" w:themeColor="text1"/>
          <w:szCs w:val="24"/>
        </w:rPr>
        <w:t>TA</w:t>
      </w:r>
      <w:r w:rsidRPr="00F068EF">
        <w:rPr>
          <w:rFonts w:eastAsia="標楷體"/>
          <w:bCs/>
          <w:color w:val="000000" w:themeColor="text1"/>
          <w:szCs w:val="24"/>
        </w:rPr>
        <w:t>，於</w:t>
      </w:r>
      <w:r w:rsidRPr="00F068EF">
        <w:rPr>
          <w:rFonts w:eastAsia="標楷體"/>
          <w:bCs/>
          <w:color w:val="000000" w:themeColor="text1"/>
          <w:szCs w:val="24"/>
        </w:rPr>
        <w:t>112</w:t>
      </w:r>
      <w:r w:rsidRPr="00F068EF">
        <w:rPr>
          <w:rFonts w:eastAsia="標楷體"/>
          <w:bCs/>
          <w:color w:val="000000" w:themeColor="text1"/>
          <w:szCs w:val="24"/>
        </w:rPr>
        <w:t>年度上半年共選出</w:t>
      </w:r>
      <w:r w:rsidRPr="00F068EF">
        <w:rPr>
          <w:rFonts w:eastAsia="標楷體"/>
          <w:bCs/>
          <w:color w:val="000000" w:themeColor="text1"/>
          <w:szCs w:val="24"/>
        </w:rPr>
        <w:t>3</w:t>
      </w:r>
      <w:r w:rsidRPr="00F068EF">
        <w:rPr>
          <w:rFonts w:eastAsia="標楷體"/>
          <w:bCs/>
          <w:color w:val="000000" w:themeColor="text1"/>
          <w:szCs w:val="24"/>
        </w:rPr>
        <w:t>名特優教學助理及</w:t>
      </w:r>
      <w:r w:rsidRPr="00F068EF">
        <w:rPr>
          <w:rFonts w:eastAsia="標楷體"/>
          <w:bCs/>
          <w:color w:val="000000" w:themeColor="text1"/>
          <w:szCs w:val="24"/>
        </w:rPr>
        <w:t>14</w:t>
      </w:r>
      <w:r w:rsidRPr="00F068EF">
        <w:rPr>
          <w:rFonts w:eastAsia="標楷體"/>
          <w:bCs/>
          <w:color w:val="000000" w:themeColor="text1"/>
          <w:szCs w:val="24"/>
        </w:rPr>
        <w:t>名優良教學助理；</w:t>
      </w:r>
      <w:r w:rsidRPr="00F068EF">
        <w:rPr>
          <w:rFonts w:eastAsia="標楷體"/>
          <w:bCs/>
          <w:color w:val="000000" w:themeColor="text1"/>
          <w:szCs w:val="24"/>
        </w:rPr>
        <w:t>112</w:t>
      </w:r>
      <w:r w:rsidRPr="00F068EF">
        <w:rPr>
          <w:rFonts w:eastAsia="標楷體"/>
          <w:bCs/>
          <w:color w:val="000000" w:themeColor="text1"/>
          <w:szCs w:val="24"/>
        </w:rPr>
        <w:t>年度下半年共選出</w:t>
      </w:r>
      <w:r w:rsidRPr="00F068EF">
        <w:rPr>
          <w:rFonts w:eastAsia="標楷體"/>
          <w:bCs/>
          <w:color w:val="000000" w:themeColor="text1"/>
          <w:szCs w:val="24"/>
        </w:rPr>
        <w:t>5</w:t>
      </w:r>
      <w:r w:rsidRPr="00F068EF">
        <w:rPr>
          <w:rFonts w:eastAsia="標楷體"/>
          <w:bCs/>
          <w:color w:val="000000" w:themeColor="text1"/>
          <w:szCs w:val="24"/>
        </w:rPr>
        <w:t>名特優教學助理及</w:t>
      </w:r>
      <w:r w:rsidRPr="00F068EF">
        <w:rPr>
          <w:rFonts w:eastAsia="標楷體"/>
          <w:bCs/>
          <w:color w:val="000000" w:themeColor="text1"/>
          <w:szCs w:val="24"/>
        </w:rPr>
        <w:t>7</w:t>
      </w:r>
      <w:r w:rsidRPr="00F068EF">
        <w:rPr>
          <w:rFonts w:eastAsia="標楷體"/>
          <w:bCs/>
          <w:color w:val="000000" w:themeColor="text1"/>
          <w:szCs w:val="24"/>
        </w:rPr>
        <w:t>名優良教學助理，以獎勵教學助理優良表現。</w:t>
      </w:r>
    </w:p>
    <w:p w14:paraId="0D87AB3F" w14:textId="79DCEF33" w:rsidR="008B63F4" w:rsidRPr="008B63F4" w:rsidRDefault="008B63F4" w:rsidP="008B63F4">
      <w:pPr>
        <w:pStyle w:val="a5"/>
        <w:numPr>
          <w:ilvl w:val="0"/>
          <w:numId w:val="14"/>
        </w:numPr>
        <w:spacing w:line="320" w:lineRule="atLeast"/>
        <w:ind w:leftChars="0" w:left="1388" w:rightChars="42" w:right="101" w:hanging="567"/>
        <w:rPr>
          <w:rFonts w:eastAsia="標楷體" w:hint="eastAsia"/>
          <w:bCs/>
          <w:color w:val="000000" w:themeColor="text1"/>
          <w:szCs w:val="24"/>
        </w:rPr>
      </w:pPr>
      <w:r w:rsidRPr="00F068EF">
        <w:rPr>
          <w:rFonts w:eastAsia="標楷體"/>
          <w:bCs/>
          <w:color w:val="000000" w:themeColor="text1"/>
          <w:szCs w:val="24"/>
        </w:rPr>
        <w:t>鼓勵學生發展創發團隊：</w:t>
      </w:r>
      <w:r w:rsidRPr="00F068EF">
        <w:rPr>
          <w:rFonts w:eastAsia="標楷體"/>
          <w:color w:val="000000" w:themeColor="text1"/>
          <w:szCs w:val="24"/>
        </w:rPr>
        <w:t>辦理</w:t>
      </w:r>
      <w:r w:rsidRPr="00F068EF">
        <w:rPr>
          <w:rFonts w:eastAsia="標楷體"/>
          <w:color w:val="000000" w:themeColor="text1"/>
          <w:szCs w:val="24"/>
        </w:rPr>
        <w:t>112</w:t>
      </w:r>
      <w:r w:rsidRPr="00F068EF">
        <w:rPr>
          <w:rFonts w:eastAsia="標楷體"/>
          <w:color w:val="000000" w:themeColor="text1"/>
          <w:szCs w:val="24"/>
        </w:rPr>
        <w:t>年學生創發學習計畫，核定補助</w:t>
      </w:r>
      <w:r w:rsidRPr="00F068EF">
        <w:rPr>
          <w:rFonts w:eastAsia="標楷體"/>
          <w:color w:val="000000" w:themeColor="text1"/>
          <w:szCs w:val="24"/>
        </w:rPr>
        <w:t>88</w:t>
      </w:r>
      <w:r w:rsidRPr="00F068EF">
        <w:rPr>
          <w:rFonts w:eastAsia="標楷體"/>
          <w:color w:val="000000" w:themeColor="text1"/>
          <w:szCs w:val="24"/>
        </w:rPr>
        <w:t>組創發團隊，另因應學生競賽所需相關技巧，辦理</w:t>
      </w:r>
      <w:r w:rsidRPr="00F068EF">
        <w:rPr>
          <w:rFonts w:eastAsia="標楷體"/>
          <w:color w:val="000000" w:themeColor="text1"/>
          <w:szCs w:val="24"/>
        </w:rPr>
        <w:t>11</w:t>
      </w:r>
      <w:r w:rsidRPr="00F068EF">
        <w:rPr>
          <w:rFonts w:eastAsia="標楷體"/>
          <w:color w:val="000000" w:themeColor="text1"/>
          <w:szCs w:val="24"/>
        </w:rPr>
        <w:t>場次軟實力講座，計</w:t>
      </w:r>
      <w:r w:rsidRPr="00F068EF">
        <w:rPr>
          <w:rFonts w:eastAsia="標楷體"/>
          <w:color w:val="000000" w:themeColor="text1"/>
          <w:szCs w:val="24"/>
        </w:rPr>
        <w:t>303</w:t>
      </w:r>
      <w:r w:rsidRPr="00F068EF">
        <w:rPr>
          <w:rFonts w:eastAsia="標楷體"/>
          <w:color w:val="000000" w:themeColor="text1"/>
          <w:szCs w:val="24"/>
        </w:rPr>
        <w:t>人次參與，平均滿意度達</w:t>
      </w:r>
      <w:r w:rsidRPr="00F068EF">
        <w:rPr>
          <w:rFonts w:eastAsia="標楷體"/>
          <w:color w:val="000000" w:themeColor="text1"/>
          <w:szCs w:val="24"/>
        </w:rPr>
        <w:t>4.82</w:t>
      </w:r>
      <w:r w:rsidRPr="00F068EF">
        <w:rPr>
          <w:rFonts w:eastAsia="標楷體"/>
          <w:color w:val="000000" w:themeColor="text1"/>
          <w:szCs w:val="24"/>
        </w:rPr>
        <w:t>。</w:t>
      </w:r>
    </w:p>
    <w:p w14:paraId="28C15892" w14:textId="77777777" w:rsidR="008B63F4" w:rsidRPr="00F068EF" w:rsidRDefault="008B63F4" w:rsidP="008B63F4">
      <w:pPr>
        <w:pStyle w:val="a5"/>
        <w:numPr>
          <w:ilvl w:val="0"/>
          <w:numId w:val="14"/>
        </w:numPr>
        <w:spacing w:line="320" w:lineRule="atLeast"/>
        <w:ind w:leftChars="0" w:left="1388" w:rightChars="42" w:right="101" w:hanging="567"/>
        <w:rPr>
          <w:rFonts w:eastAsia="標楷體"/>
          <w:color w:val="000000" w:themeColor="text1"/>
        </w:rPr>
      </w:pPr>
      <w:r w:rsidRPr="00F068EF">
        <w:rPr>
          <w:rFonts w:eastAsia="標楷體"/>
          <w:bCs/>
          <w:color w:val="000000" w:themeColor="text1"/>
          <w:szCs w:val="24"/>
        </w:rPr>
        <w:t>推動</w:t>
      </w:r>
      <w:r w:rsidRPr="00F068EF">
        <w:rPr>
          <w:rFonts w:eastAsia="標楷體"/>
          <w:color w:val="000000" w:themeColor="text1"/>
          <w:szCs w:val="24"/>
        </w:rPr>
        <w:t>跨領域第二專長：</w:t>
      </w:r>
    </w:p>
    <w:p w14:paraId="1C6F93DC" w14:textId="77777777" w:rsidR="008B63F4" w:rsidRPr="00F068EF" w:rsidRDefault="008B63F4" w:rsidP="008B63F4">
      <w:pPr>
        <w:pStyle w:val="a5"/>
        <w:numPr>
          <w:ilvl w:val="0"/>
          <w:numId w:val="15"/>
        </w:numPr>
        <w:spacing w:line="320" w:lineRule="atLeast"/>
        <w:ind w:leftChars="0" w:left="1671" w:rightChars="42" w:right="101" w:hanging="283"/>
        <w:rPr>
          <w:rFonts w:eastAsia="標楷體"/>
          <w:color w:val="000000" w:themeColor="text1"/>
          <w:szCs w:val="28"/>
        </w:rPr>
      </w:pPr>
      <w:r w:rsidRPr="00F068EF">
        <w:rPr>
          <w:rFonts w:eastAsia="標楷體"/>
          <w:bCs/>
          <w:color w:val="000000" w:themeColor="text1"/>
          <w:szCs w:val="24"/>
        </w:rPr>
        <w:t>112</w:t>
      </w:r>
      <w:r w:rsidRPr="00F068EF">
        <w:rPr>
          <w:rFonts w:eastAsia="標楷體"/>
          <w:color w:val="000000" w:themeColor="text1"/>
          <w:szCs w:val="28"/>
        </w:rPr>
        <w:t>年</w:t>
      </w:r>
      <w:r w:rsidRPr="00F068EF">
        <w:rPr>
          <w:rFonts w:eastAsia="標楷體"/>
          <w:color w:val="000000" w:themeColor="text1"/>
          <w:szCs w:val="28"/>
        </w:rPr>
        <w:t>10</w:t>
      </w:r>
      <w:r w:rsidRPr="00F068EF">
        <w:rPr>
          <w:rFonts w:eastAsia="標楷體"/>
          <w:color w:val="000000" w:themeColor="text1"/>
          <w:szCs w:val="28"/>
        </w:rPr>
        <w:t>月</w:t>
      </w:r>
      <w:r w:rsidRPr="00F068EF">
        <w:rPr>
          <w:rFonts w:eastAsia="標楷體"/>
          <w:color w:val="000000" w:themeColor="text1"/>
          <w:szCs w:val="28"/>
        </w:rPr>
        <w:t>20</w:t>
      </w:r>
      <w:r w:rsidRPr="00F068EF">
        <w:rPr>
          <w:rFonts w:eastAsia="標楷體"/>
          <w:color w:val="000000" w:themeColor="text1"/>
          <w:szCs w:val="28"/>
        </w:rPr>
        <w:t>日針對學系（學位學程）舉辦「推動跨領域第二專長說明會」，以協助教學單位規劃跨領域第二專長模組課程或制定相關要點，共計</w:t>
      </w:r>
      <w:r w:rsidRPr="00F068EF">
        <w:rPr>
          <w:rFonts w:eastAsia="標楷體"/>
          <w:color w:val="000000" w:themeColor="text1"/>
          <w:szCs w:val="28"/>
        </w:rPr>
        <w:t>57</w:t>
      </w:r>
      <w:r w:rsidRPr="00F068EF">
        <w:rPr>
          <w:rFonts w:eastAsia="標楷體"/>
          <w:color w:val="000000" w:themeColor="text1"/>
          <w:szCs w:val="28"/>
        </w:rPr>
        <w:t>人參加；並宣導提供經費補助學系辦理推廣說明會，及聘請小老師以協助修習第二專長之學生解決有關課業問題或學習困難。</w:t>
      </w:r>
    </w:p>
    <w:p w14:paraId="7F8828F3" w14:textId="77777777" w:rsidR="008B63F4" w:rsidRPr="00F068EF" w:rsidRDefault="008B63F4" w:rsidP="008B63F4">
      <w:pPr>
        <w:pStyle w:val="a5"/>
        <w:numPr>
          <w:ilvl w:val="0"/>
          <w:numId w:val="15"/>
        </w:numPr>
        <w:spacing w:line="320" w:lineRule="atLeast"/>
        <w:ind w:leftChars="0" w:left="1671" w:rightChars="42" w:right="101" w:hanging="283"/>
        <w:rPr>
          <w:rFonts w:eastAsia="標楷體"/>
          <w:color w:val="000000" w:themeColor="text1"/>
          <w:szCs w:val="28"/>
        </w:rPr>
      </w:pPr>
      <w:r w:rsidRPr="00F068EF">
        <w:rPr>
          <w:rFonts w:eastAsia="標楷體"/>
          <w:bCs/>
          <w:color w:val="000000" w:themeColor="text1"/>
          <w:szCs w:val="24"/>
        </w:rPr>
        <w:t>112</w:t>
      </w:r>
      <w:r w:rsidRPr="00F068EF">
        <w:rPr>
          <w:rFonts w:eastAsia="標楷體"/>
          <w:color w:val="000000" w:themeColor="text1"/>
          <w:szCs w:val="28"/>
        </w:rPr>
        <w:t>年</w:t>
      </w:r>
      <w:r w:rsidRPr="00F068EF">
        <w:rPr>
          <w:rFonts w:eastAsia="標楷體"/>
          <w:color w:val="000000" w:themeColor="text1"/>
          <w:szCs w:val="28"/>
        </w:rPr>
        <w:t>11</w:t>
      </w:r>
      <w:r w:rsidRPr="00F068EF">
        <w:rPr>
          <w:rFonts w:eastAsia="標楷體"/>
          <w:color w:val="000000" w:themeColor="text1"/>
          <w:szCs w:val="28"/>
        </w:rPr>
        <w:t>月針對全校學生辦理跨</w:t>
      </w:r>
      <w:r w:rsidRPr="00F068EF">
        <w:rPr>
          <w:rFonts w:eastAsia="標楷體"/>
          <w:color w:val="000000" w:themeColor="text1"/>
          <w:szCs w:val="28"/>
        </w:rPr>
        <w:t>5</w:t>
      </w:r>
      <w:r w:rsidRPr="00F068EF">
        <w:rPr>
          <w:rFonts w:eastAsia="標楷體"/>
          <w:color w:val="000000" w:themeColor="text1"/>
          <w:szCs w:val="28"/>
        </w:rPr>
        <w:t>場第二專長及學分學程說明會，參與人數共計</w:t>
      </w:r>
      <w:r w:rsidRPr="00F068EF">
        <w:rPr>
          <w:rFonts w:eastAsia="標楷體"/>
          <w:color w:val="000000" w:themeColor="text1"/>
          <w:szCs w:val="28"/>
        </w:rPr>
        <w:t>382</w:t>
      </w:r>
      <w:r w:rsidRPr="00F068EF">
        <w:rPr>
          <w:rFonts w:eastAsia="標楷體"/>
          <w:color w:val="000000" w:themeColor="text1"/>
          <w:szCs w:val="28"/>
        </w:rPr>
        <w:t>人。</w:t>
      </w:r>
    </w:p>
    <w:p w14:paraId="2597DDCD" w14:textId="77777777" w:rsidR="008B63F4" w:rsidRPr="00F068EF" w:rsidRDefault="008B63F4" w:rsidP="008B63F4">
      <w:pPr>
        <w:pStyle w:val="a5"/>
        <w:numPr>
          <w:ilvl w:val="0"/>
          <w:numId w:val="15"/>
        </w:numPr>
        <w:spacing w:line="320" w:lineRule="atLeast"/>
        <w:ind w:leftChars="0" w:left="1671" w:rightChars="42" w:right="101" w:hanging="283"/>
        <w:rPr>
          <w:rFonts w:eastAsia="標楷體"/>
          <w:color w:val="000000" w:themeColor="text1"/>
          <w:szCs w:val="28"/>
        </w:rPr>
      </w:pPr>
      <w:r w:rsidRPr="00F068EF">
        <w:rPr>
          <w:rFonts w:eastAsia="標楷體"/>
          <w:color w:val="000000" w:themeColor="text1"/>
          <w:szCs w:val="28"/>
        </w:rPr>
        <w:t>積極鼓勵學生跨域學習：</w:t>
      </w:r>
    </w:p>
    <w:p w14:paraId="4E24CE20"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1</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rPr>
        <w:t>增設微學分學程機制：調降學分數以期提高學生申請意願，增加更彈性的跨領域學習機會。</w:t>
      </w:r>
    </w:p>
    <w:p w14:paraId="7504747E" w14:textId="77777777" w:rsidR="008B63F4" w:rsidRPr="00F068EF" w:rsidRDefault="008B63F4" w:rsidP="008B63F4">
      <w:pPr>
        <w:pStyle w:val="a5"/>
        <w:spacing w:line="320" w:lineRule="atLeast"/>
        <w:ind w:leftChars="697" w:left="1954" w:rightChars="42" w:right="101" w:hangingChars="117" w:hanging="281"/>
        <w:rPr>
          <w:rFonts w:eastAsia="標楷體"/>
          <w:bCs/>
          <w:color w:val="000000" w:themeColor="text1"/>
        </w:rPr>
      </w:pPr>
      <w:r w:rsidRPr="004B6D86">
        <w:rPr>
          <w:rFonts w:ascii="標楷體" w:eastAsia="標楷體" w:hAnsi="標楷體"/>
          <w:bCs/>
          <w:color w:val="000000" w:themeColor="text1"/>
          <w:szCs w:val="24"/>
        </w:rPr>
        <w:fldChar w:fldCharType="begin"/>
      </w:r>
      <w:r w:rsidRPr="004B6D86">
        <w:rPr>
          <w:rFonts w:ascii="標楷體" w:eastAsia="標楷體" w:hAnsi="標楷體"/>
          <w:bCs/>
          <w:color w:val="000000" w:themeColor="text1"/>
          <w:szCs w:val="24"/>
        </w:rPr>
        <w:instrText xml:space="preserve"> </w:instrText>
      </w:r>
      <w:r w:rsidRPr="004B6D86">
        <w:rPr>
          <w:rFonts w:ascii="標楷體" w:eastAsia="標楷體" w:hAnsi="標楷體" w:hint="eastAsia"/>
          <w:bCs/>
          <w:color w:val="000000" w:themeColor="text1"/>
          <w:szCs w:val="24"/>
        </w:rPr>
        <w:instrText>eq \o\ac(○,</w:instrText>
      </w:r>
      <w:r w:rsidRPr="004B6D86">
        <w:rPr>
          <w:rFonts w:ascii="標楷體" w:eastAsia="標楷體" w:hAnsi="標楷體" w:hint="eastAsia"/>
          <w:bCs/>
          <w:color w:val="000000" w:themeColor="text1"/>
          <w:position w:val="3"/>
          <w:sz w:val="16"/>
          <w:szCs w:val="24"/>
        </w:rPr>
        <w:instrText>2</w:instrText>
      </w:r>
      <w:r w:rsidRPr="004B6D86">
        <w:rPr>
          <w:rFonts w:ascii="標楷體" w:eastAsia="標楷體" w:hAnsi="標楷體" w:hint="eastAsia"/>
          <w:bCs/>
          <w:color w:val="000000" w:themeColor="text1"/>
          <w:szCs w:val="24"/>
        </w:rPr>
        <w:instrText>)</w:instrText>
      </w:r>
      <w:r w:rsidRPr="004B6D86">
        <w:rPr>
          <w:rFonts w:ascii="標楷體" w:eastAsia="標楷體" w:hAnsi="標楷體"/>
          <w:bCs/>
          <w:color w:val="000000" w:themeColor="text1"/>
          <w:szCs w:val="24"/>
        </w:rPr>
        <w:fldChar w:fldCharType="end"/>
      </w:r>
      <w:r w:rsidRPr="00F068EF">
        <w:rPr>
          <w:rFonts w:eastAsia="標楷體"/>
          <w:bCs/>
          <w:color w:val="000000" w:themeColor="text1"/>
          <w:szCs w:val="24"/>
        </w:rPr>
        <w:t>推廣教學單位</w:t>
      </w:r>
      <w:r w:rsidRPr="00F068EF">
        <w:rPr>
          <w:rFonts w:eastAsia="標楷體"/>
          <w:bCs/>
          <w:color w:val="000000" w:themeColor="text1"/>
        </w:rPr>
        <w:t>開辦專業領域微課程：推動開設各專業領域之特色微課程，引導學生探究不同領域專業知能，強化問題分析與解決能力。</w:t>
      </w:r>
      <w:r w:rsidRPr="00F068EF">
        <w:rPr>
          <w:rFonts w:eastAsia="標楷體"/>
          <w:bCs/>
          <w:color w:val="000000" w:themeColor="text1"/>
        </w:rPr>
        <w:t>112</w:t>
      </w:r>
      <w:r w:rsidRPr="00F068EF">
        <w:rPr>
          <w:rFonts w:eastAsia="標楷體"/>
          <w:bCs/>
          <w:color w:val="000000" w:themeColor="text1"/>
        </w:rPr>
        <w:t>學年第</w:t>
      </w:r>
      <w:r w:rsidRPr="00F068EF">
        <w:rPr>
          <w:rFonts w:eastAsia="標楷體"/>
          <w:bCs/>
          <w:color w:val="000000" w:themeColor="text1"/>
        </w:rPr>
        <w:t>1</w:t>
      </w:r>
      <w:r w:rsidRPr="00F068EF">
        <w:rPr>
          <w:rFonts w:eastAsia="標楷體"/>
          <w:bCs/>
          <w:color w:val="000000" w:themeColor="text1"/>
        </w:rPr>
        <w:t>學期開辦專業領域微課程開課數</w:t>
      </w:r>
      <w:r w:rsidRPr="00F068EF">
        <w:rPr>
          <w:rFonts w:eastAsia="標楷體"/>
          <w:bCs/>
          <w:color w:val="000000" w:themeColor="text1"/>
        </w:rPr>
        <w:t>28</w:t>
      </w:r>
      <w:r w:rsidRPr="00F068EF">
        <w:rPr>
          <w:rFonts w:eastAsia="標楷體"/>
          <w:bCs/>
          <w:color w:val="000000" w:themeColor="text1"/>
        </w:rPr>
        <w:t>門，選課人數</w:t>
      </w:r>
      <w:r w:rsidRPr="00F068EF">
        <w:rPr>
          <w:rFonts w:eastAsia="標楷體"/>
          <w:bCs/>
          <w:color w:val="000000" w:themeColor="text1"/>
        </w:rPr>
        <w:t>482</w:t>
      </w:r>
      <w:r w:rsidRPr="00F068EF">
        <w:rPr>
          <w:rFonts w:eastAsia="標楷體"/>
          <w:bCs/>
          <w:color w:val="000000" w:themeColor="text1"/>
        </w:rPr>
        <w:t>人。</w:t>
      </w:r>
    </w:p>
    <w:p w14:paraId="46F601EE" w14:textId="77777777" w:rsidR="008B63F4" w:rsidRPr="00F068EF" w:rsidRDefault="008B63F4" w:rsidP="008B63F4">
      <w:pPr>
        <w:pStyle w:val="a5"/>
        <w:numPr>
          <w:ilvl w:val="0"/>
          <w:numId w:val="14"/>
        </w:numPr>
        <w:spacing w:line="320" w:lineRule="atLeast"/>
        <w:ind w:leftChars="0" w:left="1388" w:rightChars="42" w:right="101" w:hanging="567"/>
        <w:rPr>
          <w:rFonts w:eastAsia="標楷體"/>
          <w:bCs/>
          <w:color w:val="000000" w:themeColor="text1"/>
        </w:rPr>
      </w:pPr>
      <w:r w:rsidRPr="00F068EF">
        <w:rPr>
          <w:rFonts w:eastAsia="標楷體"/>
          <w:bCs/>
          <w:color w:val="000000" w:themeColor="text1"/>
        </w:rPr>
        <w:t>擴大暑期彈性授課：開設暑修課程提供學生學習機會，</w:t>
      </w:r>
      <w:r w:rsidRPr="00F068EF">
        <w:rPr>
          <w:rFonts w:eastAsia="標楷體"/>
          <w:bCs/>
          <w:color w:val="000000" w:themeColor="text1"/>
        </w:rPr>
        <w:t>111</w:t>
      </w:r>
      <w:r w:rsidRPr="00F068EF">
        <w:rPr>
          <w:rFonts w:eastAsia="標楷體"/>
          <w:bCs/>
          <w:color w:val="000000" w:themeColor="text1"/>
        </w:rPr>
        <w:t>學年度共開設</w:t>
      </w:r>
      <w:r w:rsidRPr="00F068EF">
        <w:rPr>
          <w:rFonts w:eastAsia="標楷體"/>
          <w:bCs/>
          <w:color w:val="000000" w:themeColor="text1"/>
        </w:rPr>
        <w:t>29</w:t>
      </w:r>
      <w:r w:rsidRPr="00F068EF">
        <w:rPr>
          <w:rFonts w:eastAsia="標楷體"/>
          <w:bCs/>
          <w:color w:val="000000" w:themeColor="text1"/>
        </w:rPr>
        <w:t>門暑修課程，其中</w:t>
      </w:r>
      <w:r w:rsidRPr="00F068EF">
        <w:rPr>
          <w:rFonts w:eastAsia="標楷體"/>
          <w:bCs/>
          <w:color w:val="000000" w:themeColor="text1"/>
        </w:rPr>
        <w:t>16</w:t>
      </w:r>
      <w:r w:rsidRPr="00F068EF">
        <w:rPr>
          <w:rFonts w:eastAsia="標楷體"/>
          <w:bCs/>
          <w:color w:val="000000" w:themeColor="text1"/>
        </w:rPr>
        <w:t>門課程達到成班條件，計</w:t>
      </w:r>
      <w:r w:rsidRPr="00F068EF">
        <w:rPr>
          <w:rFonts w:eastAsia="標楷體"/>
          <w:bCs/>
          <w:color w:val="000000" w:themeColor="text1"/>
        </w:rPr>
        <w:t>368</w:t>
      </w:r>
      <w:r w:rsidRPr="00F068EF">
        <w:rPr>
          <w:rFonts w:eastAsia="標楷體"/>
          <w:bCs/>
          <w:color w:val="000000" w:themeColor="text1"/>
        </w:rPr>
        <w:t>人次符合修習資格。</w:t>
      </w:r>
    </w:p>
    <w:p w14:paraId="66B4E08C" w14:textId="77777777" w:rsidR="008B63F4" w:rsidRPr="00F068EF" w:rsidRDefault="008B63F4" w:rsidP="008B63F4">
      <w:pPr>
        <w:pStyle w:val="a5"/>
        <w:numPr>
          <w:ilvl w:val="0"/>
          <w:numId w:val="14"/>
        </w:numPr>
        <w:spacing w:line="320" w:lineRule="atLeast"/>
        <w:ind w:leftChars="0" w:left="1388" w:rightChars="42" w:right="101" w:hanging="567"/>
        <w:rPr>
          <w:rFonts w:eastAsia="標楷體"/>
          <w:color w:val="000000" w:themeColor="text1"/>
          <w:szCs w:val="24"/>
        </w:rPr>
      </w:pPr>
      <w:r w:rsidRPr="00F068EF">
        <w:rPr>
          <w:rFonts w:eastAsia="標楷體"/>
          <w:color w:val="000000" w:themeColor="text1"/>
          <w:szCs w:val="24"/>
        </w:rPr>
        <w:t>提升全英語、專業導向英語課程修課率：透過獎勵實施方案，鼓勵修讀專業導向以及全英語授課</w:t>
      </w:r>
      <w:r w:rsidRPr="00F068EF">
        <w:rPr>
          <w:rFonts w:eastAsia="標楷體"/>
          <w:color w:val="000000" w:themeColor="text1"/>
          <w:szCs w:val="24"/>
        </w:rPr>
        <w:t>(EMI)</w:t>
      </w:r>
      <w:r w:rsidRPr="00F068EF">
        <w:rPr>
          <w:rFonts w:eastAsia="標楷體"/>
          <w:color w:val="000000" w:themeColor="text1"/>
          <w:szCs w:val="24"/>
        </w:rPr>
        <w:t>課程填寫雙語教學回饋問卷，藉此從學生角度了解學生在雙語、英語授課課堂上的學習需求，作為修正或調整教學之參考，以逐年提升教師教學效能與學生修課比例。</w:t>
      </w:r>
      <w:r w:rsidRPr="00F068EF">
        <w:rPr>
          <w:rFonts w:eastAsia="標楷體"/>
          <w:color w:val="000000" w:themeColor="text1"/>
          <w:szCs w:val="24"/>
        </w:rPr>
        <w:t>112</w:t>
      </w:r>
      <w:r w:rsidRPr="00F068EF">
        <w:rPr>
          <w:rFonts w:eastAsia="標楷體"/>
          <w:color w:val="000000" w:themeColor="text1"/>
          <w:szCs w:val="24"/>
        </w:rPr>
        <w:t>年度共計</w:t>
      </w:r>
      <w:r w:rsidRPr="00F068EF">
        <w:rPr>
          <w:rFonts w:eastAsia="標楷體"/>
          <w:color w:val="000000" w:themeColor="text1"/>
          <w:szCs w:val="24"/>
        </w:rPr>
        <w:t>85</w:t>
      </w:r>
      <w:r w:rsidRPr="00F068EF">
        <w:rPr>
          <w:rFonts w:eastAsia="標楷體"/>
          <w:color w:val="000000" w:themeColor="text1"/>
          <w:szCs w:val="24"/>
        </w:rPr>
        <w:t>人符合獎勵資格。</w:t>
      </w:r>
    </w:p>
    <w:p w14:paraId="441759F0" w14:textId="77777777" w:rsidR="008B63F4" w:rsidRPr="00F068EF" w:rsidRDefault="008B63F4" w:rsidP="008B63F4">
      <w:pPr>
        <w:pStyle w:val="a5"/>
        <w:numPr>
          <w:ilvl w:val="1"/>
          <w:numId w:val="3"/>
        </w:numPr>
        <w:tabs>
          <w:tab w:val="left" w:pos="0"/>
          <w:tab w:val="left" w:pos="616"/>
        </w:tabs>
        <w:snapToGrid w:val="0"/>
        <w:spacing w:beforeLines="50" w:before="180" w:afterLines="50" w:after="180" w:line="320" w:lineRule="atLeast"/>
        <w:ind w:leftChars="0" w:left="963" w:hanging="284"/>
        <w:rPr>
          <w:rFonts w:eastAsia="標楷體"/>
          <w:b/>
          <w:szCs w:val="24"/>
        </w:rPr>
      </w:pPr>
      <w:r w:rsidRPr="00F068EF">
        <w:rPr>
          <w:rFonts w:eastAsia="標楷體"/>
          <w:b/>
          <w:szCs w:val="24"/>
        </w:rPr>
        <w:t>落實自我評鑑制度化</w:t>
      </w:r>
    </w:p>
    <w:p w14:paraId="4EE2286C" w14:textId="77777777" w:rsidR="008B63F4" w:rsidRPr="00F068EF" w:rsidRDefault="008B63F4" w:rsidP="008B63F4">
      <w:pPr>
        <w:pStyle w:val="a5"/>
        <w:numPr>
          <w:ilvl w:val="0"/>
          <w:numId w:val="16"/>
        </w:numPr>
        <w:spacing w:line="320" w:lineRule="atLeast"/>
        <w:ind w:leftChars="0" w:left="1388" w:rightChars="42" w:right="101" w:hanging="567"/>
        <w:rPr>
          <w:rFonts w:eastAsia="標楷體"/>
          <w:bCs/>
          <w:color w:val="000000" w:themeColor="text1"/>
          <w:szCs w:val="24"/>
        </w:rPr>
      </w:pPr>
      <w:r w:rsidRPr="00F068EF">
        <w:rPr>
          <w:rFonts w:eastAsia="標楷體"/>
          <w:bCs/>
          <w:color w:val="000000" w:themeColor="text1"/>
          <w:szCs w:val="24"/>
        </w:rPr>
        <w:t>辦理第三週期教學單位自我評鑑追蹤管考作業：共計</w:t>
      </w:r>
      <w:r w:rsidRPr="00F068EF">
        <w:rPr>
          <w:rFonts w:eastAsia="標楷體"/>
          <w:bCs/>
          <w:color w:val="000000" w:themeColor="text1"/>
          <w:szCs w:val="24"/>
        </w:rPr>
        <w:t>55</w:t>
      </w:r>
      <w:r w:rsidRPr="00F068EF">
        <w:rPr>
          <w:rFonts w:eastAsia="標楷體"/>
          <w:bCs/>
          <w:color w:val="000000" w:themeColor="text1"/>
          <w:szCs w:val="24"/>
        </w:rPr>
        <w:t>個受評單位皆已完成自我改善追蹤管考，另有</w:t>
      </w:r>
      <w:r w:rsidRPr="00F068EF">
        <w:rPr>
          <w:rFonts w:eastAsia="標楷體"/>
          <w:bCs/>
          <w:color w:val="000000" w:themeColor="text1"/>
          <w:szCs w:val="24"/>
        </w:rPr>
        <w:t>2</w:t>
      </w:r>
      <w:r w:rsidRPr="00F068EF">
        <w:rPr>
          <w:rFonts w:eastAsia="標楷體"/>
          <w:bCs/>
          <w:color w:val="000000" w:themeColor="text1"/>
          <w:szCs w:val="24"/>
        </w:rPr>
        <w:t>個受評單位自我改善追蹤管考將持續列管。</w:t>
      </w:r>
    </w:p>
    <w:p w14:paraId="5535A813" w14:textId="77777777" w:rsidR="008B63F4" w:rsidRPr="00F068EF" w:rsidRDefault="008B63F4" w:rsidP="008B63F4">
      <w:pPr>
        <w:pStyle w:val="a5"/>
        <w:numPr>
          <w:ilvl w:val="0"/>
          <w:numId w:val="16"/>
        </w:numPr>
        <w:spacing w:line="320" w:lineRule="atLeast"/>
        <w:ind w:leftChars="0" w:left="1388" w:rightChars="42" w:right="101" w:hanging="567"/>
        <w:rPr>
          <w:rFonts w:eastAsia="標楷體"/>
          <w:bCs/>
          <w:color w:val="000000" w:themeColor="text1"/>
          <w:szCs w:val="24"/>
        </w:rPr>
      </w:pPr>
      <w:r w:rsidRPr="00F068EF">
        <w:rPr>
          <w:rFonts w:eastAsia="標楷體"/>
          <w:bCs/>
          <w:color w:val="000000" w:themeColor="text1"/>
          <w:szCs w:val="24"/>
        </w:rPr>
        <w:t>第四週期系所評鑑：依</w:t>
      </w:r>
      <w:r w:rsidRPr="00F068EF">
        <w:rPr>
          <w:rFonts w:eastAsia="標楷體"/>
          <w:bCs/>
          <w:color w:val="000000" w:themeColor="text1"/>
          <w:szCs w:val="24"/>
        </w:rPr>
        <w:t>112</w:t>
      </w:r>
      <w:r w:rsidRPr="00F068EF">
        <w:rPr>
          <w:rFonts w:eastAsia="標楷體"/>
          <w:bCs/>
          <w:color w:val="000000" w:themeColor="text1"/>
          <w:szCs w:val="24"/>
        </w:rPr>
        <w:t>年</w:t>
      </w:r>
      <w:r w:rsidRPr="00F068EF">
        <w:rPr>
          <w:rFonts w:eastAsia="標楷體"/>
          <w:bCs/>
          <w:color w:val="000000" w:themeColor="text1"/>
          <w:szCs w:val="24"/>
        </w:rPr>
        <w:t>12</w:t>
      </w:r>
      <w:r w:rsidRPr="00F068EF">
        <w:rPr>
          <w:rFonts w:eastAsia="標楷體"/>
          <w:bCs/>
          <w:color w:val="000000" w:themeColor="text1"/>
          <w:szCs w:val="24"/>
        </w:rPr>
        <w:t>月</w:t>
      </w:r>
      <w:r w:rsidRPr="00F068EF">
        <w:rPr>
          <w:rFonts w:eastAsia="標楷體"/>
          <w:bCs/>
          <w:color w:val="000000" w:themeColor="text1"/>
          <w:szCs w:val="24"/>
        </w:rPr>
        <w:t>18</w:t>
      </w:r>
      <w:r w:rsidRPr="00F068EF">
        <w:rPr>
          <w:rFonts w:eastAsia="標楷體"/>
          <w:bCs/>
          <w:color w:val="000000" w:themeColor="text1"/>
          <w:szCs w:val="24"/>
        </w:rPr>
        <w:t>日財團法人高等教育評鑑中心基金會來函內容，規劃第四週期系所評鑑之籌備作業及機制申請認定之準備工作。</w:t>
      </w:r>
    </w:p>
    <w:p w14:paraId="067DCFE0" w14:textId="77777777" w:rsidR="008B63F4" w:rsidRPr="00F068EF" w:rsidRDefault="008B63F4" w:rsidP="008B63F4">
      <w:pPr>
        <w:pStyle w:val="a5"/>
        <w:numPr>
          <w:ilvl w:val="0"/>
          <w:numId w:val="16"/>
        </w:numPr>
        <w:spacing w:line="320" w:lineRule="atLeast"/>
        <w:ind w:leftChars="0" w:left="1388" w:rightChars="42" w:right="101" w:hanging="567"/>
        <w:rPr>
          <w:rFonts w:eastAsia="標楷體"/>
          <w:bCs/>
          <w:color w:val="000000" w:themeColor="text1"/>
          <w:szCs w:val="24"/>
        </w:rPr>
      </w:pPr>
      <w:r w:rsidRPr="00F068EF">
        <w:rPr>
          <w:rFonts w:eastAsia="標楷體"/>
          <w:bCs/>
          <w:color w:val="000000" w:themeColor="text1"/>
          <w:szCs w:val="24"/>
        </w:rPr>
        <w:t>持續辦理評鑑研習講座：</w:t>
      </w:r>
      <w:r w:rsidRPr="00F068EF">
        <w:rPr>
          <w:rFonts w:eastAsia="標楷體"/>
          <w:bCs/>
          <w:color w:val="000000" w:themeColor="text1"/>
          <w:szCs w:val="24"/>
        </w:rPr>
        <w:t>112</w:t>
      </w:r>
      <w:r w:rsidRPr="00F068EF">
        <w:rPr>
          <w:rFonts w:eastAsia="標楷體"/>
          <w:bCs/>
          <w:color w:val="000000" w:themeColor="text1"/>
          <w:szCs w:val="24"/>
        </w:rPr>
        <w:t>年度已辦理</w:t>
      </w:r>
      <w:r w:rsidRPr="00F068EF">
        <w:rPr>
          <w:rFonts w:eastAsia="標楷體"/>
          <w:bCs/>
          <w:color w:val="000000" w:themeColor="text1"/>
          <w:szCs w:val="24"/>
        </w:rPr>
        <w:t>4</w:t>
      </w:r>
      <w:r w:rsidRPr="00F068EF">
        <w:rPr>
          <w:rFonts w:eastAsia="標楷體"/>
          <w:bCs/>
          <w:color w:val="000000" w:themeColor="text1"/>
          <w:szCs w:val="24"/>
        </w:rPr>
        <w:t>場評鑑研習活動；並將持續於每學期規劃</w:t>
      </w:r>
      <w:r w:rsidRPr="00F068EF">
        <w:rPr>
          <w:rFonts w:eastAsia="標楷體"/>
          <w:bCs/>
          <w:color w:val="000000" w:themeColor="text1"/>
          <w:szCs w:val="24"/>
        </w:rPr>
        <w:t>2</w:t>
      </w:r>
      <w:r w:rsidRPr="00F068EF">
        <w:rPr>
          <w:rFonts w:eastAsia="標楷體"/>
          <w:bCs/>
          <w:color w:val="000000" w:themeColor="text1"/>
          <w:szCs w:val="24"/>
        </w:rPr>
        <w:t>至</w:t>
      </w:r>
      <w:r w:rsidRPr="00F068EF">
        <w:rPr>
          <w:rFonts w:eastAsia="標楷體"/>
          <w:bCs/>
          <w:color w:val="000000" w:themeColor="text1"/>
          <w:szCs w:val="24"/>
        </w:rPr>
        <w:t>3</w:t>
      </w:r>
      <w:r w:rsidRPr="00F068EF">
        <w:rPr>
          <w:rFonts w:eastAsia="標楷體"/>
          <w:bCs/>
          <w:color w:val="000000" w:themeColor="text1"/>
          <w:szCs w:val="24"/>
        </w:rPr>
        <w:t>場評鑑研習活動，以精進本校同仁評鑑專業素養及相關知能。</w:t>
      </w:r>
    </w:p>
    <w:p w14:paraId="239C783A" w14:textId="77777777" w:rsidR="008B63F4" w:rsidRPr="00F068EF" w:rsidRDefault="008B63F4" w:rsidP="008B63F4">
      <w:pPr>
        <w:pStyle w:val="a5"/>
        <w:numPr>
          <w:ilvl w:val="1"/>
          <w:numId w:val="3"/>
        </w:numPr>
        <w:tabs>
          <w:tab w:val="left" w:pos="0"/>
          <w:tab w:val="left" w:pos="616"/>
        </w:tabs>
        <w:snapToGrid w:val="0"/>
        <w:spacing w:beforeLines="50" w:before="180" w:afterLines="50" w:after="180" w:line="320" w:lineRule="atLeast"/>
        <w:ind w:leftChars="0" w:left="963" w:hanging="284"/>
        <w:rPr>
          <w:rFonts w:eastAsia="標楷體"/>
          <w:b/>
          <w:color w:val="000000" w:themeColor="text1"/>
          <w:szCs w:val="24"/>
        </w:rPr>
      </w:pPr>
      <w:r w:rsidRPr="00F068EF">
        <w:rPr>
          <w:rFonts w:eastAsia="標楷體"/>
          <w:b/>
          <w:color w:val="000000" w:themeColor="text1"/>
          <w:szCs w:val="24"/>
        </w:rPr>
        <w:t>其他教務精進措施</w:t>
      </w:r>
    </w:p>
    <w:p w14:paraId="44BD1738" w14:textId="77777777" w:rsidR="008B63F4" w:rsidRPr="00F068EF" w:rsidRDefault="008B63F4" w:rsidP="008B63F4">
      <w:pPr>
        <w:pStyle w:val="a5"/>
        <w:spacing w:line="320" w:lineRule="atLeast"/>
        <w:ind w:leftChars="0" w:left="963" w:rightChars="42" w:right="101"/>
        <w:rPr>
          <w:rFonts w:eastAsia="標楷體"/>
          <w:color w:val="000000" w:themeColor="text1"/>
          <w:szCs w:val="24"/>
        </w:rPr>
      </w:pPr>
      <w:r w:rsidRPr="00F068EF">
        <w:rPr>
          <w:rFonts w:eastAsia="標楷體"/>
          <w:color w:val="000000" w:themeColor="text1"/>
          <w:szCs w:val="24"/>
        </w:rPr>
        <w:t>網頁</w:t>
      </w:r>
      <w:r>
        <w:rPr>
          <w:rFonts w:eastAsia="標楷體" w:hint="eastAsia"/>
          <w:color w:val="000000" w:themeColor="text1"/>
          <w:szCs w:val="24"/>
        </w:rPr>
        <w:t>雙語化</w:t>
      </w:r>
      <w:r w:rsidRPr="00F068EF">
        <w:rPr>
          <w:rFonts w:eastAsia="標楷體"/>
          <w:color w:val="000000" w:themeColor="text1"/>
          <w:szCs w:val="24"/>
        </w:rPr>
        <w:t>：持續檢視及完成更新各單位網頁、系統介面之</w:t>
      </w:r>
      <w:r>
        <w:rPr>
          <w:rFonts w:eastAsia="標楷體" w:hint="eastAsia"/>
          <w:color w:val="000000" w:themeColor="text1"/>
          <w:szCs w:val="24"/>
        </w:rPr>
        <w:t>雙語</w:t>
      </w:r>
      <w:r w:rsidRPr="00F068EF">
        <w:rPr>
          <w:rFonts w:eastAsia="標楷體"/>
          <w:color w:val="000000" w:themeColor="text1"/>
          <w:szCs w:val="24"/>
        </w:rPr>
        <w:t>版，包括單位介紹、業務項目、法規、申請表格與相關公告資訊等。</w:t>
      </w:r>
    </w:p>
    <w:p w14:paraId="39F73013" w14:textId="5AFC2BBB" w:rsidR="00F32DF0" w:rsidRPr="008B63F4" w:rsidRDefault="00F32DF0" w:rsidP="00971D31">
      <w:pPr>
        <w:spacing w:line="360" w:lineRule="exact"/>
        <w:ind w:leftChars="338" w:left="1416" w:hangingChars="252" w:hanging="605"/>
        <w:rPr>
          <w:rFonts w:ascii="標楷體" w:eastAsia="標楷體" w:hAnsi="標楷體"/>
          <w:color w:val="000000" w:themeColor="text1"/>
          <w:szCs w:val="24"/>
        </w:rPr>
      </w:pPr>
    </w:p>
    <w:p w14:paraId="1726952E" w14:textId="3E35BCEF" w:rsidR="00F32DF0" w:rsidRDefault="00F32DF0" w:rsidP="00971D31">
      <w:pPr>
        <w:spacing w:line="360" w:lineRule="exact"/>
        <w:ind w:leftChars="338" w:left="1416" w:hangingChars="252" w:hanging="605"/>
        <w:rPr>
          <w:rFonts w:ascii="標楷體" w:eastAsia="標楷體" w:hAnsi="標楷體"/>
          <w:color w:val="000000" w:themeColor="text1"/>
          <w:szCs w:val="24"/>
        </w:rPr>
      </w:pPr>
    </w:p>
    <w:p w14:paraId="2E9DF1A5" w14:textId="7C4C1217" w:rsidR="00F32DF0" w:rsidRPr="00F32DF0" w:rsidRDefault="00F32DF0" w:rsidP="00F32DF0">
      <w:pPr>
        <w:rPr>
          <w:rFonts w:ascii="標楷體" w:eastAsia="標楷體" w:hAnsi="標楷體"/>
          <w:sz w:val="20"/>
        </w:rPr>
      </w:pPr>
    </w:p>
    <w:sectPr w:rsidR="00F32DF0" w:rsidRPr="00F32DF0" w:rsidSect="001C6425">
      <w:footerReference w:type="default" r:id="rId7"/>
      <w:pgSz w:w="11906" w:h="16838"/>
      <w:pgMar w:top="1134" w:right="1134" w:bottom="1134" w:left="1134"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6E061" w14:textId="77777777" w:rsidR="00D12335" w:rsidRDefault="00D12335">
      <w:pPr>
        <w:spacing w:line="240" w:lineRule="auto"/>
      </w:pPr>
      <w:r>
        <w:separator/>
      </w:r>
    </w:p>
  </w:endnote>
  <w:endnote w:type="continuationSeparator" w:id="0">
    <w:p w14:paraId="557D30CA" w14:textId="77777777" w:rsidR="00D12335" w:rsidRDefault="00D12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6719366"/>
      <w:docPartObj>
        <w:docPartGallery w:val="Page Numbers (Bottom of Page)"/>
        <w:docPartUnique/>
      </w:docPartObj>
    </w:sdtPr>
    <w:sdtEndPr/>
    <w:sdtContent>
      <w:p w14:paraId="4E387326" w14:textId="77777777" w:rsidR="001C6425" w:rsidRDefault="00F32DF0" w:rsidP="001C6425">
        <w:pPr>
          <w:pStyle w:val="a3"/>
          <w:jc w:val="center"/>
        </w:pP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69DAD" w14:textId="77777777" w:rsidR="00D12335" w:rsidRDefault="00D12335">
      <w:pPr>
        <w:spacing w:line="240" w:lineRule="auto"/>
      </w:pPr>
      <w:r>
        <w:separator/>
      </w:r>
    </w:p>
  </w:footnote>
  <w:footnote w:type="continuationSeparator" w:id="0">
    <w:p w14:paraId="7D97034C" w14:textId="77777777" w:rsidR="00D12335" w:rsidRDefault="00D1233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7CAB"/>
    <w:multiLevelType w:val="hybridMultilevel"/>
    <w:tmpl w:val="AFC0FB7E"/>
    <w:lvl w:ilvl="0" w:tplc="04090001">
      <w:start w:val="1"/>
      <w:numFmt w:val="bullet"/>
      <w:lvlText w:val=""/>
      <w:lvlJc w:val="left"/>
      <w:pPr>
        <w:ind w:left="1394" w:hanging="480"/>
      </w:pPr>
      <w:rPr>
        <w:rFonts w:ascii="Wingdings" w:hAnsi="Wingdings" w:hint="default"/>
      </w:rPr>
    </w:lvl>
    <w:lvl w:ilvl="1" w:tplc="04090003">
      <w:start w:val="1"/>
      <w:numFmt w:val="bullet"/>
      <w:lvlText w:val=""/>
      <w:lvlJc w:val="left"/>
      <w:pPr>
        <w:ind w:left="1874" w:hanging="480"/>
      </w:pPr>
      <w:rPr>
        <w:rFonts w:ascii="Wingdings" w:hAnsi="Wingdings" w:hint="default"/>
      </w:rPr>
    </w:lvl>
    <w:lvl w:ilvl="2" w:tplc="04090005" w:tentative="1">
      <w:start w:val="1"/>
      <w:numFmt w:val="bullet"/>
      <w:lvlText w:val=""/>
      <w:lvlJc w:val="left"/>
      <w:pPr>
        <w:ind w:left="2354" w:hanging="480"/>
      </w:pPr>
      <w:rPr>
        <w:rFonts w:ascii="Wingdings" w:hAnsi="Wingdings" w:hint="default"/>
      </w:rPr>
    </w:lvl>
    <w:lvl w:ilvl="3" w:tplc="04090001" w:tentative="1">
      <w:start w:val="1"/>
      <w:numFmt w:val="bullet"/>
      <w:lvlText w:val=""/>
      <w:lvlJc w:val="left"/>
      <w:pPr>
        <w:ind w:left="2834" w:hanging="480"/>
      </w:pPr>
      <w:rPr>
        <w:rFonts w:ascii="Wingdings" w:hAnsi="Wingdings" w:hint="default"/>
      </w:rPr>
    </w:lvl>
    <w:lvl w:ilvl="4" w:tplc="04090003" w:tentative="1">
      <w:start w:val="1"/>
      <w:numFmt w:val="bullet"/>
      <w:lvlText w:val=""/>
      <w:lvlJc w:val="left"/>
      <w:pPr>
        <w:ind w:left="3314" w:hanging="480"/>
      </w:pPr>
      <w:rPr>
        <w:rFonts w:ascii="Wingdings" w:hAnsi="Wingdings" w:hint="default"/>
      </w:rPr>
    </w:lvl>
    <w:lvl w:ilvl="5" w:tplc="04090005" w:tentative="1">
      <w:start w:val="1"/>
      <w:numFmt w:val="bullet"/>
      <w:lvlText w:val=""/>
      <w:lvlJc w:val="left"/>
      <w:pPr>
        <w:ind w:left="3794" w:hanging="480"/>
      </w:pPr>
      <w:rPr>
        <w:rFonts w:ascii="Wingdings" w:hAnsi="Wingdings" w:hint="default"/>
      </w:rPr>
    </w:lvl>
    <w:lvl w:ilvl="6" w:tplc="04090001" w:tentative="1">
      <w:start w:val="1"/>
      <w:numFmt w:val="bullet"/>
      <w:lvlText w:val=""/>
      <w:lvlJc w:val="left"/>
      <w:pPr>
        <w:ind w:left="4274" w:hanging="480"/>
      </w:pPr>
      <w:rPr>
        <w:rFonts w:ascii="Wingdings" w:hAnsi="Wingdings" w:hint="default"/>
      </w:rPr>
    </w:lvl>
    <w:lvl w:ilvl="7" w:tplc="04090003" w:tentative="1">
      <w:start w:val="1"/>
      <w:numFmt w:val="bullet"/>
      <w:lvlText w:val=""/>
      <w:lvlJc w:val="left"/>
      <w:pPr>
        <w:ind w:left="4754" w:hanging="480"/>
      </w:pPr>
      <w:rPr>
        <w:rFonts w:ascii="Wingdings" w:hAnsi="Wingdings" w:hint="default"/>
      </w:rPr>
    </w:lvl>
    <w:lvl w:ilvl="8" w:tplc="04090005" w:tentative="1">
      <w:start w:val="1"/>
      <w:numFmt w:val="bullet"/>
      <w:lvlText w:val=""/>
      <w:lvlJc w:val="left"/>
      <w:pPr>
        <w:ind w:left="5234" w:hanging="480"/>
      </w:pPr>
      <w:rPr>
        <w:rFonts w:ascii="Wingdings" w:hAnsi="Wingdings" w:hint="default"/>
      </w:rPr>
    </w:lvl>
  </w:abstractNum>
  <w:abstractNum w:abstractNumId="1" w15:restartNumberingAfterBreak="0">
    <w:nsid w:val="08CB0E2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11A33AC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A6D5CFB"/>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2342807"/>
    <w:multiLevelType w:val="hybridMultilevel"/>
    <w:tmpl w:val="E2240A12"/>
    <w:lvl w:ilvl="0" w:tplc="0409000F">
      <w:start w:val="1"/>
      <w:numFmt w:val="decimal"/>
      <w:lvlText w:val="%1."/>
      <w:lvlJc w:val="left"/>
      <w:pPr>
        <w:ind w:left="960" w:hanging="480"/>
      </w:pPr>
    </w:lvl>
    <w:lvl w:ilvl="1" w:tplc="CCD8F080">
      <w:start w:val="1"/>
      <w:numFmt w:val="decimal"/>
      <w:lvlText w:val="%2."/>
      <w:lvlJc w:val="left"/>
      <w:pPr>
        <w:ind w:left="1440" w:hanging="480"/>
      </w:pPr>
      <w:rPr>
        <w:rFonts w:ascii="Times New Roman" w:hAnsi="Times New Roman" w:cs="Times New Roman" w:hint="default"/>
        <w:color w:val="auto"/>
      </w:rPr>
    </w:lvl>
    <w:lvl w:ilvl="2" w:tplc="5EBE3158">
      <w:start w:val="1"/>
      <w:numFmt w:val="decimal"/>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36092C58"/>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3675780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73538A4"/>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15:restartNumberingAfterBreak="0">
    <w:nsid w:val="60B13803"/>
    <w:multiLevelType w:val="hybridMultilevel"/>
    <w:tmpl w:val="16CAA64E"/>
    <w:lvl w:ilvl="0" w:tplc="72385CA6">
      <w:start w:val="1"/>
      <w:numFmt w:val="decimal"/>
      <w:lvlText w:val="（%1）"/>
      <w:lvlJc w:val="left"/>
      <w:pPr>
        <w:ind w:left="2160" w:hanging="480"/>
      </w:pPr>
      <w:rPr>
        <w:rFonts w:ascii="Times New Roman"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3ED40B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15:restartNumberingAfterBreak="0">
    <w:nsid w:val="665054A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6BA60231"/>
    <w:multiLevelType w:val="hybridMultilevel"/>
    <w:tmpl w:val="02F015E6"/>
    <w:lvl w:ilvl="0" w:tplc="2B14F72C">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72385CA6">
      <w:start w:val="1"/>
      <w:numFmt w:val="decimal"/>
      <w:lvlText w:val="（%3）"/>
      <w:lvlJc w:val="left"/>
      <w:pPr>
        <w:ind w:left="2160" w:hanging="480"/>
      </w:pPr>
      <w:rPr>
        <w:rFonts w:ascii="Times New Roman" w:hAnsi="Times New Roman" w:cs="Times New Roman" w:hint="default"/>
        <w:color w:val="000000"/>
      </w:r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71E40265"/>
    <w:multiLevelType w:val="hybridMultilevel"/>
    <w:tmpl w:val="2CE0DF08"/>
    <w:lvl w:ilvl="0" w:tplc="50E27920">
      <w:start w:val="1"/>
      <w:numFmt w:val="taiwaneseCountingThousand"/>
      <w:lvlText w:val="（%1）"/>
      <w:lvlJc w:val="left"/>
      <w:pPr>
        <w:ind w:left="370" w:hanging="480"/>
      </w:pPr>
      <w:rPr>
        <w:rFonts w:hint="default"/>
        <w:sz w:val="26"/>
      </w:rPr>
    </w:lvl>
    <w:lvl w:ilvl="1" w:tplc="E2208E6E">
      <w:start w:val="1"/>
      <w:numFmt w:val="decimal"/>
      <w:lvlText w:val="%2."/>
      <w:lvlJc w:val="left"/>
      <w:pPr>
        <w:ind w:left="730" w:hanging="360"/>
      </w:pPr>
      <w:rPr>
        <w:rFonts w:hint="default"/>
      </w:rPr>
    </w:lvl>
    <w:lvl w:ilvl="2" w:tplc="0409001B">
      <w:start w:val="1"/>
      <w:numFmt w:val="lowerRoman"/>
      <w:lvlText w:val="%3."/>
      <w:lvlJc w:val="right"/>
      <w:pPr>
        <w:ind w:left="1330" w:hanging="480"/>
      </w:pPr>
    </w:lvl>
    <w:lvl w:ilvl="3" w:tplc="0409000F" w:tentative="1">
      <w:start w:val="1"/>
      <w:numFmt w:val="decimal"/>
      <w:lvlText w:val="%4."/>
      <w:lvlJc w:val="left"/>
      <w:pPr>
        <w:ind w:left="1810" w:hanging="480"/>
      </w:pPr>
    </w:lvl>
    <w:lvl w:ilvl="4" w:tplc="04090019" w:tentative="1">
      <w:start w:val="1"/>
      <w:numFmt w:val="ideographTraditional"/>
      <w:lvlText w:val="%5、"/>
      <w:lvlJc w:val="left"/>
      <w:pPr>
        <w:ind w:left="2290" w:hanging="480"/>
      </w:pPr>
    </w:lvl>
    <w:lvl w:ilvl="5" w:tplc="0409001B" w:tentative="1">
      <w:start w:val="1"/>
      <w:numFmt w:val="lowerRoman"/>
      <w:lvlText w:val="%6."/>
      <w:lvlJc w:val="right"/>
      <w:pPr>
        <w:ind w:left="2770" w:hanging="480"/>
      </w:pPr>
    </w:lvl>
    <w:lvl w:ilvl="6" w:tplc="0409000F" w:tentative="1">
      <w:start w:val="1"/>
      <w:numFmt w:val="decimal"/>
      <w:lvlText w:val="%7."/>
      <w:lvlJc w:val="left"/>
      <w:pPr>
        <w:ind w:left="3250" w:hanging="480"/>
      </w:pPr>
    </w:lvl>
    <w:lvl w:ilvl="7" w:tplc="04090019" w:tentative="1">
      <w:start w:val="1"/>
      <w:numFmt w:val="ideographTraditional"/>
      <w:lvlText w:val="%8、"/>
      <w:lvlJc w:val="left"/>
      <w:pPr>
        <w:ind w:left="3730" w:hanging="480"/>
      </w:pPr>
    </w:lvl>
    <w:lvl w:ilvl="8" w:tplc="0409001B" w:tentative="1">
      <w:start w:val="1"/>
      <w:numFmt w:val="lowerRoman"/>
      <w:lvlText w:val="%9."/>
      <w:lvlJc w:val="right"/>
      <w:pPr>
        <w:ind w:left="4210" w:hanging="480"/>
      </w:pPr>
    </w:lvl>
  </w:abstractNum>
  <w:abstractNum w:abstractNumId="13" w15:restartNumberingAfterBreak="0">
    <w:nsid w:val="77E8506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7974188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7B414D3E"/>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0"/>
  </w:num>
  <w:num w:numId="2">
    <w:abstractNumId w:val="12"/>
  </w:num>
  <w:num w:numId="3">
    <w:abstractNumId w:val="4"/>
  </w:num>
  <w:num w:numId="4">
    <w:abstractNumId w:val="11"/>
  </w:num>
  <w:num w:numId="5">
    <w:abstractNumId w:val="14"/>
  </w:num>
  <w:num w:numId="6">
    <w:abstractNumId w:val="8"/>
  </w:num>
  <w:num w:numId="7">
    <w:abstractNumId w:val="10"/>
  </w:num>
  <w:num w:numId="8">
    <w:abstractNumId w:val="15"/>
  </w:num>
  <w:num w:numId="9">
    <w:abstractNumId w:val="6"/>
  </w:num>
  <w:num w:numId="10">
    <w:abstractNumId w:val="5"/>
  </w:num>
  <w:num w:numId="11">
    <w:abstractNumId w:val="9"/>
  </w:num>
  <w:num w:numId="12">
    <w:abstractNumId w:val="1"/>
  </w:num>
  <w:num w:numId="13">
    <w:abstractNumId w:val="13"/>
  </w:num>
  <w:num w:numId="14">
    <w:abstractNumId w:val="3"/>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663"/>
    <w:rsid w:val="003A39E4"/>
    <w:rsid w:val="00813BC1"/>
    <w:rsid w:val="00820663"/>
    <w:rsid w:val="008B63F4"/>
    <w:rsid w:val="00971D31"/>
    <w:rsid w:val="00D12335"/>
    <w:rsid w:val="00F32DF0"/>
    <w:rsid w:val="00FB57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5769"/>
  <w15:chartTrackingRefBased/>
  <w15:docId w15:val="{1CF6DE7A-C4D8-4AEF-81F7-DB36093C8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0663"/>
    <w:pPr>
      <w:spacing w:line="360" w:lineRule="atLeast"/>
      <w:jc w:val="both"/>
    </w:pPr>
    <w:rPr>
      <w:rFonts w:ascii="Times New Roman"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20663"/>
    <w:pPr>
      <w:tabs>
        <w:tab w:val="center" w:pos="4153"/>
        <w:tab w:val="right" w:pos="8306"/>
      </w:tabs>
      <w:snapToGrid w:val="0"/>
    </w:pPr>
    <w:rPr>
      <w:sz w:val="20"/>
    </w:rPr>
  </w:style>
  <w:style w:type="character" w:customStyle="1" w:styleId="a4">
    <w:name w:val="頁尾 字元"/>
    <w:basedOn w:val="a0"/>
    <w:link w:val="a3"/>
    <w:uiPriority w:val="99"/>
    <w:rsid w:val="00820663"/>
    <w:rPr>
      <w:rFonts w:ascii="Times New Roman" w:eastAsia="新細明體" w:hAnsi="Times New Roman" w:cs="Times New Roman"/>
      <w:kern w:val="0"/>
      <w:sz w:val="20"/>
      <w:szCs w:val="20"/>
    </w:rPr>
  </w:style>
  <w:style w:type="paragraph" w:styleId="a5">
    <w:name w:val="List Paragraph"/>
    <w:aliases w:val="標1"/>
    <w:basedOn w:val="a"/>
    <w:uiPriority w:val="34"/>
    <w:qFormat/>
    <w:rsid w:val="00971D31"/>
    <w:pPr>
      <w:ind w:leftChars="200" w:left="480"/>
    </w:pPr>
  </w:style>
  <w:style w:type="table" w:styleId="a6">
    <w:name w:val="Table Grid"/>
    <w:basedOn w:val="a1"/>
    <w:uiPriority w:val="39"/>
    <w:rsid w:val="00971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850</Words>
  <Characters>4846</Characters>
  <Application>Microsoft Office Word</Application>
  <DocSecurity>0</DocSecurity>
  <Lines>40</Lines>
  <Paragraphs>11</Paragraphs>
  <ScaleCrop>false</ScaleCrop>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ilmf29 Lin</dc:creator>
  <cp:keywords/>
  <dc:description/>
  <cp:lastModifiedBy>Lily J.</cp:lastModifiedBy>
  <cp:revision>2</cp:revision>
  <cp:lastPrinted>2024-01-03T02:34:00Z</cp:lastPrinted>
  <dcterms:created xsi:type="dcterms:W3CDTF">2024-11-07T00:52:00Z</dcterms:created>
  <dcterms:modified xsi:type="dcterms:W3CDTF">2024-11-07T00:52:00Z</dcterms:modified>
</cp:coreProperties>
</file>